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7E57" w14:textId="42CF5AC3" w:rsidR="00C96889" w:rsidRPr="00915D85" w:rsidRDefault="009947EA" w:rsidP="0068691C">
      <w:pPr>
        <w:pStyle w:val="Header"/>
        <w:tabs>
          <w:tab w:val="clear" w:pos="4680"/>
          <w:tab w:val="clear" w:pos="9360"/>
          <w:tab w:val="center" w:pos="9990"/>
        </w:tabs>
        <w:spacing w:line="276" w:lineRule="auto"/>
        <w:ind w:left="-270"/>
        <w:rPr>
          <w:rFonts w:cstheme="minorHAnsi"/>
          <w:b/>
          <w:color w:val="1F3864" w:themeColor="accent5" w:themeShade="80"/>
          <w:sz w:val="28"/>
          <w:szCs w:val="28"/>
        </w:rPr>
      </w:pPr>
      <w:bookmarkStart w:id="0" w:name="_Hlk47159572"/>
      <w:r w:rsidRPr="009947EA">
        <w:rPr>
          <w:rFonts w:eastAsia="Helvetica Neue Light" w:cstheme="minorHAnsi"/>
          <w:b/>
          <w:bCs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FE22E70" wp14:editId="1A420E0B">
            <wp:simplePos x="0" y="0"/>
            <wp:positionH relativeFrom="column">
              <wp:posOffset>4124325</wp:posOffset>
            </wp:positionH>
            <wp:positionV relativeFrom="paragraph">
              <wp:posOffset>-153670</wp:posOffset>
            </wp:positionV>
            <wp:extent cx="1402080" cy="1346200"/>
            <wp:effectExtent l="0" t="0" r="7620" b="6350"/>
            <wp:wrapNone/>
            <wp:docPr id="2" name="Picture 2" descr="C:\Users\User\Desktop\Kishor Hand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Kishor Hando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3944">
        <w:rPr>
          <w:rFonts w:cstheme="minorHAnsi"/>
          <w:b/>
          <w:color w:val="1F3864" w:themeColor="accent5" w:themeShade="80"/>
          <w:sz w:val="28"/>
          <w:szCs w:val="28"/>
        </w:rPr>
        <w:t>KISHOR LAXMAN HANDORE</w:t>
      </w:r>
      <w:r w:rsidR="00DF220B">
        <w:rPr>
          <w:rFonts w:cstheme="minorHAnsi"/>
          <w:b/>
          <w:color w:val="1F3864" w:themeColor="accent5" w:themeShade="80"/>
          <w:sz w:val="28"/>
          <w:szCs w:val="28"/>
        </w:rPr>
        <w:t>,</w:t>
      </w:r>
      <w:r w:rsidR="00C96889" w:rsidRPr="00915D85">
        <w:rPr>
          <w:rFonts w:cstheme="minorHAnsi"/>
          <w:b/>
          <w:color w:val="1F3864" w:themeColor="accent5" w:themeShade="80"/>
          <w:sz w:val="28"/>
          <w:szCs w:val="28"/>
        </w:rPr>
        <w:t xml:space="preserve"> Ph. D                                                      </w:t>
      </w:r>
    </w:p>
    <w:p w14:paraId="747EDA5E" w14:textId="3E28E1DA" w:rsidR="005C258D" w:rsidRDefault="005C258D" w:rsidP="0068691C">
      <w:pPr>
        <w:spacing w:after="0" w:line="276" w:lineRule="auto"/>
        <w:ind w:left="-270"/>
        <w:rPr>
          <w:rFonts w:eastAsia="Helvetica Neue Light" w:cstheme="minorHAnsi"/>
        </w:rPr>
      </w:pPr>
      <w:r>
        <w:rPr>
          <w:rFonts w:eastAsia="Helvetica Neue Light" w:cstheme="minorHAnsi"/>
        </w:rPr>
        <w:t>Senior Scientist, Organic Chemistry Division</w:t>
      </w:r>
    </w:p>
    <w:p w14:paraId="1683A18F" w14:textId="77777777" w:rsidR="005C258D" w:rsidRDefault="005C258D" w:rsidP="0068691C">
      <w:pPr>
        <w:spacing w:after="0" w:line="276" w:lineRule="auto"/>
        <w:ind w:left="-270"/>
        <w:rPr>
          <w:rFonts w:eastAsia="Helvetica Neue Light" w:cstheme="minorHAnsi"/>
        </w:rPr>
      </w:pPr>
      <w:r>
        <w:rPr>
          <w:rFonts w:eastAsia="Helvetica Neue Light" w:cstheme="minorHAnsi"/>
        </w:rPr>
        <w:t>CSIR-National Chemical Laboratory (CSIR-NCL)</w:t>
      </w:r>
    </w:p>
    <w:p w14:paraId="770CE581" w14:textId="52877B44" w:rsidR="003E32B7" w:rsidRPr="00DF220B" w:rsidRDefault="005C258D" w:rsidP="0068691C">
      <w:pPr>
        <w:spacing w:after="0" w:line="276" w:lineRule="auto"/>
        <w:ind w:left="-270"/>
        <w:rPr>
          <w:rStyle w:val="Hyperlink"/>
          <w:rFonts w:eastAsia="Helvetica Neue Light" w:cstheme="minorHAnsi"/>
          <w:color w:val="auto"/>
          <w:u w:val="none"/>
        </w:rPr>
      </w:pPr>
      <w:r>
        <w:rPr>
          <w:rFonts w:eastAsia="Helvetica Neue Light" w:cstheme="minorHAnsi"/>
        </w:rPr>
        <w:t xml:space="preserve">Dr. </w:t>
      </w:r>
      <w:proofErr w:type="spellStart"/>
      <w:r>
        <w:rPr>
          <w:rFonts w:eastAsia="Helvetica Neue Light" w:cstheme="minorHAnsi"/>
        </w:rPr>
        <w:t>Homi</w:t>
      </w:r>
      <w:proofErr w:type="spellEnd"/>
      <w:r>
        <w:rPr>
          <w:rFonts w:eastAsia="Helvetica Neue Light" w:cstheme="minorHAnsi"/>
        </w:rPr>
        <w:t xml:space="preserve"> Bhabha Road, Pune-411008, India</w:t>
      </w:r>
      <w:r w:rsidR="00C96889" w:rsidRPr="00915D85">
        <w:rPr>
          <w:rFonts w:eastAsia="Helvetica Neue Light" w:cstheme="minorHAnsi"/>
        </w:rPr>
        <w:br/>
      </w:r>
      <w:r>
        <w:rPr>
          <w:rFonts w:eastAsia="Helvetica Neue Light" w:cstheme="minorHAnsi"/>
        </w:rPr>
        <w:t xml:space="preserve">Mobile No: </w:t>
      </w:r>
      <w:r w:rsidR="00DF220B">
        <w:rPr>
          <w:rFonts w:eastAsia="Helvetica Neue Light" w:cstheme="minorHAnsi"/>
        </w:rPr>
        <w:t>+91-9920392045</w:t>
      </w:r>
      <w:r w:rsidR="00C96889" w:rsidRPr="00915D85">
        <w:rPr>
          <w:rFonts w:eastAsia="Helvetica Neue Light" w:cstheme="minorHAnsi"/>
        </w:rPr>
        <w:br/>
      </w:r>
      <w:r>
        <w:t xml:space="preserve">Email: </w:t>
      </w:r>
      <w:hyperlink r:id="rId9" w:history="1">
        <w:r w:rsidRPr="00A56513">
          <w:rPr>
            <w:rStyle w:val="Hyperlink"/>
            <w:rFonts w:cstheme="minorHAnsi"/>
          </w:rPr>
          <w:t>kishorncl2011@gmail.com</w:t>
        </w:r>
      </w:hyperlink>
    </w:p>
    <w:p w14:paraId="70640067" w14:textId="63A9901F" w:rsidR="00C96889" w:rsidRPr="00915D85" w:rsidRDefault="00991D77" w:rsidP="0029224C">
      <w:pPr>
        <w:spacing w:after="0" w:line="276" w:lineRule="auto"/>
        <w:ind w:left="-540"/>
        <w:jc w:val="both"/>
        <w:rPr>
          <w:rFonts w:cstheme="minorHAnsi"/>
          <w:b/>
          <w:color w:val="1F3864" w:themeColor="accent5" w:themeShade="80"/>
          <w:sz w:val="24"/>
          <w:szCs w:val="24"/>
        </w:rPr>
      </w:pPr>
      <w:r w:rsidRPr="00915D85">
        <w:rPr>
          <w:rFonts w:cstheme="minorHAnsi"/>
          <w:b/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AD983" wp14:editId="6920438E">
                <wp:simplePos x="0" y="0"/>
                <wp:positionH relativeFrom="column">
                  <wp:posOffset>-367146</wp:posOffset>
                </wp:positionH>
                <wp:positionV relativeFrom="paragraph">
                  <wp:posOffset>98136</wp:posOffset>
                </wp:positionV>
                <wp:extent cx="6657109" cy="6928"/>
                <wp:effectExtent l="0" t="0" r="2984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109" cy="692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026E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7.75pt" to="495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" strokecolor="#5b9bd5 [3204]" strokeweight="1.5pt">
                <v:stroke joinstyle="miter"/>
              </v:line>
            </w:pict>
          </mc:Fallback>
        </mc:AlternateContent>
      </w:r>
    </w:p>
    <w:bookmarkEnd w:id="0"/>
    <w:p w14:paraId="13C6129F" w14:textId="68214BB9" w:rsidR="00552DC8" w:rsidRPr="00915D85" w:rsidRDefault="0068691C" w:rsidP="0029224C">
      <w:pPr>
        <w:spacing w:after="0" w:line="276" w:lineRule="auto"/>
        <w:ind w:left="-540"/>
        <w:jc w:val="both"/>
        <w:rPr>
          <w:rFonts w:cstheme="minorHAnsi"/>
          <w:b/>
          <w:color w:val="1F3864" w:themeColor="accent5" w:themeShade="80"/>
          <w:sz w:val="24"/>
          <w:szCs w:val="24"/>
        </w:rPr>
      </w:pPr>
      <w:r>
        <w:rPr>
          <w:rFonts w:cstheme="minorHAnsi"/>
          <w:b/>
          <w:color w:val="1F3864" w:themeColor="accent5" w:themeShade="80"/>
          <w:sz w:val="24"/>
          <w:szCs w:val="24"/>
        </w:rPr>
        <w:t xml:space="preserve">   </w:t>
      </w:r>
      <w:r w:rsidR="00FA32D3" w:rsidRPr="00915D85">
        <w:rPr>
          <w:rFonts w:cstheme="minorHAnsi"/>
          <w:b/>
          <w:color w:val="1F3864" w:themeColor="accent5" w:themeShade="80"/>
          <w:sz w:val="24"/>
          <w:szCs w:val="24"/>
        </w:rPr>
        <w:t xml:space="preserve">PROFESSIONAL </w:t>
      </w:r>
      <w:r w:rsidR="002F2860" w:rsidRPr="00915D85">
        <w:rPr>
          <w:rFonts w:cstheme="minorHAnsi"/>
          <w:b/>
          <w:color w:val="1F3864" w:themeColor="accent5" w:themeShade="80"/>
          <w:sz w:val="24"/>
          <w:szCs w:val="24"/>
        </w:rPr>
        <w:t>SUMMARY</w:t>
      </w:r>
    </w:p>
    <w:p w14:paraId="30C52146" w14:textId="77777777" w:rsidR="0042169A" w:rsidRPr="00915D85" w:rsidRDefault="0042169A" w:rsidP="0029224C">
      <w:pPr>
        <w:spacing w:after="0" w:line="276" w:lineRule="auto"/>
        <w:ind w:left="-540"/>
        <w:jc w:val="both"/>
        <w:rPr>
          <w:rFonts w:cstheme="minorHAnsi"/>
          <w:b/>
          <w:color w:val="1F3864" w:themeColor="accent5" w:themeShade="80"/>
          <w:sz w:val="10"/>
          <w:szCs w:val="10"/>
        </w:rPr>
      </w:pPr>
    </w:p>
    <w:p w14:paraId="4D696F47" w14:textId="7740942E" w:rsidR="00BD1778" w:rsidRPr="00BD1778" w:rsidRDefault="00BD1778" w:rsidP="00F43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eastAsia="Helvetica Neue Light" w:cstheme="minorHAnsi"/>
        </w:rPr>
      </w:pPr>
      <w:r>
        <w:rPr>
          <w:rFonts w:eastAsia="Helvetica Neue Light" w:cstheme="majorHAnsi"/>
        </w:rPr>
        <w:t xml:space="preserve">Synthetic organic chemist with </w:t>
      </w:r>
      <w:r w:rsidR="0051206E">
        <w:rPr>
          <w:rFonts w:eastAsia="Helvetica Neue Light" w:cstheme="majorHAnsi"/>
        </w:rPr>
        <w:t xml:space="preserve">total </w:t>
      </w:r>
      <w:r>
        <w:rPr>
          <w:rFonts w:eastAsia="Helvetica Neue Light" w:cstheme="majorHAnsi"/>
        </w:rPr>
        <w:t>15+ years of experience in multi-step organic synthesis with an emphasis on natural products total synthesis, target-oriented small molecule library generation, novel reaction methodology development, and complex analogue synthesis for medicinal chemistry optimization.</w:t>
      </w:r>
    </w:p>
    <w:p w14:paraId="385D1434" w14:textId="74E1D506" w:rsidR="00BD1778" w:rsidRDefault="00BD1778" w:rsidP="00F43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eastAsia="Helvetica Neue Light" w:cstheme="minorHAnsi"/>
        </w:rPr>
      </w:pPr>
      <w:r>
        <w:rPr>
          <w:rFonts w:eastAsia="Helvetica Neue Light" w:cstheme="minorHAnsi"/>
        </w:rPr>
        <w:t>2</w:t>
      </w:r>
      <w:r w:rsidRPr="00915D85">
        <w:rPr>
          <w:rFonts w:eastAsia="Helvetica Neue Light" w:cstheme="minorHAnsi"/>
        </w:rPr>
        <w:t xml:space="preserve">+ years of experience in the design and </w:t>
      </w:r>
      <w:r>
        <w:rPr>
          <w:rFonts w:eastAsia="Helvetica Neue Light" w:cstheme="minorHAnsi"/>
        </w:rPr>
        <w:t xml:space="preserve">leading the team for </w:t>
      </w:r>
      <w:r w:rsidRPr="00915D85">
        <w:rPr>
          <w:rFonts w:eastAsia="Helvetica Neue Light" w:cstheme="minorHAnsi"/>
        </w:rPr>
        <w:t xml:space="preserve">synthesis of </w:t>
      </w:r>
      <w:r>
        <w:rPr>
          <w:rFonts w:eastAsia="Helvetica Neue Light" w:cstheme="minorHAnsi"/>
        </w:rPr>
        <w:t>active in</w:t>
      </w:r>
      <w:r w:rsidR="00776848">
        <w:rPr>
          <w:rFonts w:eastAsia="Helvetica Neue Light" w:cstheme="minorHAnsi"/>
        </w:rPr>
        <w:t xml:space="preserve">gredients, process development and in </w:t>
      </w:r>
      <w:r>
        <w:rPr>
          <w:rFonts w:eastAsia="Helvetica Neue Light" w:cstheme="minorHAnsi"/>
        </w:rPr>
        <w:t>development of new reaction technologies.</w:t>
      </w:r>
    </w:p>
    <w:p w14:paraId="680FA0A9" w14:textId="134FD82F" w:rsidR="00BD1778" w:rsidRPr="00BD1778" w:rsidRDefault="00BD1778" w:rsidP="00F43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eastAsia="Helvetica Neue Light" w:cstheme="minorHAnsi"/>
        </w:rPr>
      </w:pPr>
      <w:r>
        <w:rPr>
          <w:rFonts w:eastAsia="Helvetica Neue Light" w:cstheme="minorHAnsi"/>
        </w:rPr>
        <w:t>2</w:t>
      </w:r>
      <w:r w:rsidRPr="00915D85">
        <w:rPr>
          <w:rFonts w:eastAsia="Helvetica Neue Light" w:cstheme="minorHAnsi"/>
        </w:rPr>
        <w:t>+ years</w:t>
      </w:r>
      <w:r>
        <w:rPr>
          <w:rFonts w:eastAsia="Helvetica Neue Light" w:cstheme="minorHAnsi"/>
        </w:rPr>
        <w:t xml:space="preserve"> </w:t>
      </w:r>
      <w:r w:rsidRPr="00915D85">
        <w:rPr>
          <w:rFonts w:eastAsia="Helvetica Neue Light" w:cstheme="minorHAnsi"/>
        </w:rPr>
        <w:t xml:space="preserve">of experience </w:t>
      </w:r>
      <w:r w:rsidR="00776848">
        <w:rPr>
          <w:rFonts w:eastAsia="Helvetica Neue Light" w:cstheme="minorHAnsi"/>
        </w:rPr>
        <w:t>as</w:t>
      </w:r>
      <w:r w:rsidR="00F803DC">
        <w:rPr>
          <w:rFonts w:eastAsia="Helvetica Neue Light" w:cstheme="minorHAnsi"/>
        </w:rPr>
        <w:t xml:space="preserve"> </w:t>
      </w:r>
      <w:proofErr w:type="spellStart"/>
      <w:r w:rsidR="00F803DC">
        <w:rPr>
          <w:rFonts w:eastAsia="Helvetica Neue Light" w:cstheme="minorHAnsi"/>
        </w:rPr>
        <w:t>Phd</w:t>
      </w:r>
      <w:proofErr w:type="spellEnd"/>
      <w:r w:rsidR="00F803DC">
        <w:rPr>
          <w:rFonts w:eastAsia="Helvetica Neue Light" w:cstheme="minorHAnsi"/>
        </w:rPr>
        <w:t xml:space="preserve"> c</w:t>
      </w:r>
      <w:r>
        <w:rPr>
          <w:rFonts w:eastAsia="Helvetica Neue Light" w:cstheme="minorHAnsi"/>
        </w:rPr>
        <w:t>o-guide for one student in the area of total synthesis of natural products.</w:t>
      </w:r>
    </w:p>
    <w:p w14:paraId="66F6A8EB" w14:textId="5BB8D18E" w:rsidR="00F43944" w:rsidRDefault="00BD1778" w:rsidP="00F43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eastAsia="Helvetica Neue Light" w:cstheme="minorHAnsi"/>
        </w:rPr>
      </w:pPr>
      <w:r w:rsidRPr="00BD1778">
        <w:rPr>
          <w:rFonts w:eastAsia="Helvetica Neue Light" w:cstheme="minorHAnsi"/>
        </w:rPr>
        <w:t xml:space="preserve">Strong interests to learn and explore multidisciplinary research areas where my expertise in organic chemistry could be translated into useful applications. </w:t>
      </w:r>
    </w:p>
    <w:p w14:paraId="5C4C2D5E" w14:textId="77777777" w:rsidR="00F43944" w:rsidRPr="00F43944" w:rsidRDefault="00F43944" w:rsidP="00F4394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Helvetica Neue Light" w:cstheme="minorHAnsi"/>
        </w:rPr>
      </w:pPr>
    </w:p>
    <w:p w14:paraId="7667A474" w14:textId="380D58ED" w:rsidR="002F2860" w:rsidRPr="00915D85" w:rsidRDefault="0068691C" w:rsidP="008F579F">
      <w:pPr>
        <w:pStyle w:val="ListParagraph"/>
        <w:spacing w:line="276" w:lineRule="auto"/>
        <w:ind w:left="-540"/>
        <w:jc w:val="both"/>
        <w:rPr>
          <w:rFonts w:cstheme="minorHAnsi"/>
          <w:b/>
          <w:color w:val="1F3864" w:themeColor="accent5" w:themeShade="80"/>
          <w:sz w:val="24"/>
          <w:szCs w:val="24"/>
        </w:rPr>
      </w:pPr>
      <w:r>
        <w:rPr>
          <w:rFonts w:cstheme="minorHAnsi"/>
          <w:b/>
          <w:color w:val="1F3864" w:themeColor="accent5" w:themeShade="80"/>
          <w:sz w:val="24"/>
          <w:szCs w:val="24"/>
        </w:rPr>
        <w:t xml:space="preserve">   </w:t>
      </w:r>
      <w:r w:rsidR="003F3780" w:rsidRPr="00915D85">
        <w:rPr>
          <w:rFonts w:cstheme="minorHAnsi"/>
          <w:b/>
          <w:color w:val="1F3864" w:themeColor="accent5" w:themeShade="80"/>
          <w:sz w:val="24"/>
          <w:szCs w:val="24"/>
        </w:rPr>
        <w:t>RESEARCH</w:t>
      </w:r>
      <w:r w:rsidR="002F2860" w:rsidRPr="00915D85">
        <w:rPr>
          <w:rFonts w:cstheme="minorHAnsi"/>
          <w:b/>
          <w:color w:val="1F3864" w:themeColor="accent5" w:themeShade="80"/>
          <w:sz w:val="24"/>
          <w:szCs w:val="24"/>
        </w:rPr>
        <w:t xml:space="preserve"> EXPERIENCE</w:t>
      </w:r>
    </w:p>
    <w:p w14:paraId="011CE843" w14:textId="77777777" w:rsidR="002F2860" w:rsidRPr="00915D85" w:rsidRDefault="002F2860" w:rsidP="0029224C">
      <w:pPr>
        <w:pStyle w:val="ListParagraph"/>
        <w:spacing w:line="276" w:lineRule="auto"/>
        <w:ind w:left="-540"/>
        <w:jc w:val="both"/>
        <w:rPr>
          <w:rFonts w:cstheme="minorHAnsi"/>
          <w:b/>
          <w:color w:val="1F3864" w:themeColor="accent5" w:themeShade="80"/>
          <w:sz w:val="10"/>
          <w:szCs w:val="10"/>
        </w:rPr>
      </w:pPr>
    </w:p>
    <w:p w14:paraId="7872A1B2" w14:textId="303B394C" w:rsidR="004911A0" w:rsidRDefault="0068691C" w:rsidP="007724A7">
      <w:pPr>
        <w:pStyle w:val="ListParagraph"/>
        <w:spacing w:line="276" w:lineRule="auto"/>
        <w:ind w:left="-540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</w:t>
      </w:r>
      <w:r w:rsidR="009947EA">
        <w:rPr>
          <w:rFonts w:cstheme="minorHAnsi"/>
          <w:b/>
          <w:color w:val="000000" w:themeColor="text1"/>
        </w:rPr>
        <w:t xml:space="preserve">September 2020 – </w:t>
      </w:r>
      <w:r w:rsidR="005C258D">
        <w:rPr>
          <w:rFonts w:cstheme="minorHAnsi"/>
          <w:b/>
          <w:color w:val="000000" w:themeColor="text1"/>
        </w:rPr>
        <w:t>September 2023</w:t>
      </w:r>
      <w:r w:rsidR="009317C5" w:rsidRPr="00915D85">
        <w:rPr>
          <w:rFonts w:cstheme="minorHAnsi"/>
          <w:b/>
          <w:color w:val="000000" w:themeColor="text1"/>
        </w:rPr>
        <w:t xml:space="preserve">, </w:t>
      </w:r>
      <w:r w:rsidR="004911A0">
        <w:rPr>
          <w:rFonts w:cstheme="minorHAnsi"/>
          <w:b/>
          <w:color w:val="000000" w:themeColor="text1"/>
        </w:rPr>
        <w:t>Team Leader</w:t>
      </w:r>
      <w:r w:rsidR="007103C1">
        <w:rPr>
          <w:rFonts w:cstheme="minorHAnsi"/>
          <w:b/>
          <w:color w:val="000000" w:themeColor="text1"/>
        </w:rPr>
        <w:t xml:space="preserve"> </w:t>
      </w:r>
      <w:r w:rsidR="004911A0" w:rsidRPr="007103C1">
        <w:rPr>
          <w:rFonts w:cstheme="minorHAnsi"/>
          <w:b/>
          <w:color w:val="000000" w:themeColor="text1"/>
          <w:sz w:val="24"/>
          <w:szCs w:val="24"/>
        </w:rPr>
        <w:t xml:space="preserve">- </w:t>
      </w:r>
      <w:r w:rsidR="004911A0">
        <w:rPr>
          <w:rFonts w:cstheme="minorHAnsi"/>
          <w:b/>
          <w:color w:val="000000" w:themeColor="text1"/>
        </w:rPr>
        <w:t>Agricultural Solutions</w:t>
      </w:r>
      <w:r w:rsidR="007742FA">
        <w:rPr>
          <w:rFonts w:cstheme="minorHAnsi"/>
          <w:b/>
          <w:color w:val="000000" w:themeColor="text1"/>
        </w:rPr>
        <w:t xml:space="preserve"> [R&amp;D]</w:t>
      </w:r>
      <w:r w:rsidR="004911A0">
        <w:rPr>
          <w:rFonts w:cstheme="minorHAnsi"/>
          <w:b/>
          <w:color w:val="000000" w:themeColor="text1"/>
        </w:rPr>
        <w:t xml:space="preserve">, </w:t>
      </w:r>
      <w:r w:rsidR="009947EA">
        <w:rPr>
          <w:rFonts w:cstheme="minorHAnsi"/>
          <w:b/>
          <w:color w:val="000000" w:themeColor="text1"/>
        </w:rPr>
        <w:t>BASF, INDIA</w:t>
      </w:r>
    </w:p>
    <w:p w14:paraId="22883DF5" w14:textId="77777777" w:rsidR="00F803DC" w:rsidRPr="007724A7" w:rsidRDefault="00F803DC" w:rsidP="00F803DC">
      <w:pPr>
        <w:pStyle w:val="ListParagraph"/>
        <w:spacing w:line="240" w:lineRule="auto"/>
        <w:ind w:left="-540"/>
        <w:jc w:val="both"/>
        <w:rPr>
          <w:rFonts w:cstheme="minorHAnsi"/>
          <w:b/>
          <w:color w:val="000000" w:themeColor="text1"/>
        </w:rPr>
      </w:pPr>
    </w:p>
    <w:p w14:paraId="5D77487A" w14:textId="1C188C3C" w:rsidR="009317C5" w:rsidRPr="004911A0" w:rsidRDefault="004911A0" w:rsidP="00F43944">
      <w:pPr>
        <w:pStyle w:val="ListParagraph"/>
        <w:numPr>
          <w:ilvl w:val="0"/>
          <w:numId w:val="27"/>
        </w:numPr>
        <w:spacing w:line="360" w:lineRule="auto"/>
        <w:jc w:val="both"/>
        <w:rPr>
          <w:rFonts w:cstheme="minorHAnsi"/>
          <w:b/>
          <w:color w:val="000000" w:themeColor="text1"/>
        </w:rPr>
      </w:pPr>
      <w:r w:rsidRPr="004911A0">
        <w:rPr>
          <w:rFonts w:cstheme="minorHAnsi"/>
          <w:b/>
          <w:bCs/>
          <w:i/>
        </w:rPr>
        <w:t>Main Responsibilities</w:t>
      </w:r>
      <w:r w:rsidR="00F43944">
        <w:rPr>
          <w:rFonts w:cstheme="minorHAnsi"/>
          <w:b/>
          <w:bCs/>
          <w:i/>
        </w:rPr>
        <w:t>:</w:t>
      </w:r>
    </w:p>
    <w:p w14:paraId="0244543E" w14:textId="6A9977CE" w:rsidR="00236B3D" w:rsidRDefault="00A33E23" w:rsidP="00236B3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90" w:hanging="270"/>
        <w:jc w:val="both"/>
        <w:rPr>
          <w:rFonts w:eastAsia="Helvetica Neue Light" w:cstheme="minorHAnsi"/>
        </w:rPr>
      </w:pPr>
      <w:r>
        <w:rPr>
          <w:rFonts w:eastAsia="Helvetica Neue Light" w:cstheme="minorHAnsi"/>
        </w:rPr>
        <w:t>Runs</w:t>
      </w:r>
      <w:r w:rsidR="004911A0" w:rsidRPr="004911A0">
        <w:rPr>
          <w:rFonts w:eastAsia="Helvetica Neue Light" w:cstheme="minorHAnsi"/>
        </w:rPr>
        <w:t xml:space="preserve"> synthetic chemistry projects with respect to route scouting, optimization, scale-up, technical packages &amp; technology transfer as per project</w:t>
      </w:r>
      <w:r w:rsidR="004911A0">
        <w:rPr>
          <w:rFonts w:eastAsia="Helvetica Neue Light" w:cstheme="minorHAnsi"/>
        </w:rPr>
        <w:t>.</w:t>
      </w:r>
    </w:p>
    <w:p w14:paraId="1C95F95F" w14:textId="35CDBF1B" w:rsidR="00A33E23" w:rsidRPr="00A33E23" w:rsidRDefault="00A33E23" w:rsidP="00A33E2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90" w:hanging="270"/>
        <w:jc w:val="both"/>
        <w:rPr>
          <w:rFonts w:eastAsia="Helvetica Neue Light" w:cstheme="minorHAnsi"/>
        </w:rPr>
      </w:pPr>
      <w:r w:rsidRPr="00236B3D">
        <w:rPr>
          <w:rFonts w:eastAsia="Helvetica Neue Light" w:cstheme="minorHAnsi"/>
        </w:rPr>
        <w:t>Devise new synthetic methodologies and processes; Stay up to date with synthetic and process technology developments in respective field.</w:t>
      </w:r>
    </w:p>
    <w:p w14:paraId="6F52662A" w14:textId="39615D02" w:rsidR="00236B3D" w:rsidRDefault="004911A0" w:rsidP="00236B3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90" w:hanging="270"/>
        <w:jc w:val="both"/>
        <w:rPr>
          <w:rFonts w:eastAsia="Helvetica Neue Light" w:cstheme="minorHAnsi"/>
        </w:rPr>
      </w:pPr>
      <w:r w:rsidRPr="00236B3D">
        <w:rPr>
          <w:rFonts w:eastAsia="Helvetica Neue Light" w:cstheme="minorHAnsi"/>
        </w:rPr>
        <w:t>Foster innovation and come-up with new ideas for</w:t>
      </w:r>
      <w:r w:rsidR="00A33E23">
        <w:rPr>
          <w:rFonts w:eastAsia="Helvetica Neue Light" w:cstheme="minorHAnsi"/>
        </w:rPr>
        <w:t xml:space="preserve"> existing as well as new active ingredients. </w:t>
      </w:r>
    </w:p>
    <w:p w14:paraId="7B0331FA" w14:textId="77028B0A" w:rsidR="00A33E23" w:rsidRPr="00A33E23" w:rsidRDefault="00A33E23" w:rsidP="00A33E2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90" w:hanging="270"/>
        <w:jc w:val="both"/>
        <w:rPr>
          <w:rFonts w:eastAsia="Helvetica Neue Light" w:cstheme="minorHAnsi"/>
        </w:rPr>
      </w:pPr>
      <w:r w:rsidRPr="00236B3D">
        <w:rPr>
          <w:rFonts w:eastAsia="Helvetica Neue Light" w:cstheme="minorHAnsi"/>
        </w:rPr>
        <w:t>Ensure right process safety techniques are employed before scale-up decisions.</w:t>
      </w:r>
    </w:p>
    <w:p w14:paraId="27249725" w14:textId="77777777" w:rsidR="00236B3D" w:rsidRDefault="004911A0" w:rsidP="00236B3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90" w:hanging="270"/>
        <w:jc w:val="both"/>
        <w:rPr>
          <w:rFonts w:eastAsia="Helvetica Neue Light" w:cstheme="minorHAnsi"/>
        </w:rPr>
      </w:pPr>
      <w:r w:rsidRPr="00236B3D">
        <w:rPr>
          <w:rFonts w:eastAsia="Helvetica Neue Light" w:cstheme="minorHAnsi"/>
        </w:rPr>
        <w:t>Ensure close communication between local, regional and global stakeholders (for example research, analytical, procurement, management etc.)</w:t>
      </w:r>
    </w:p>
    <w:p w14:paraId="053BB4E8" w14:textId="77777777" w:rsidR="00236B3D" w:rsidRDefault="004911A0" w:rsidP="00236B3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90" w:hanging="270"/>
        <w:jc w:val="both"/>
        <w:rPr>
          <w:rFonts w:eastAsia="Helvetica Neue Light" w:cstheme="minorHAnsi"/>
        </w:rPr>
      </w:pPr>
      <w:r w:rsidRPr="00236B3D">
        <w:rPr>
          <w:rFonts w:eastAsia="Helvetica Neue Light" w:cstheme="minorHAnsi"/>
        </w:rPr>
        <w:t>Adherence to IT, Safety and Scientific/Regulatory compliances as per BASF policy</w:t>
      </w:r>
    </w:p>
    <w:p w14:paraId="16F02C33" w14:textId="77777777" w:rsidR="00236B3D" w:rsidRDefault="004911A0" w:rsidP="00236B3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90" w:hanging="270"/>
        <w:jc w:val="both"/>
        <w:rPr>
          <w:rFonts w:eastAsia="Helvetica Neue Light" w:cstheme="minorHAnsi"/>
        </w:rPr>
      </w:pPr>
      <w:r w:rsidRPr="00236B3D">
        <w:rPr>
          <w:rFonts w:eastAsia="Helvetica Neue Light" w:cstheme="minorHAnsi"/>
        </w:rPr>
        <w:t>Proactive, result driven and entrepreneurial approach towards tasks.</w:t>
      </w:r>
    </w:p>
    <w:p w14:paraId="257FAFC7" w14:textId="77777777" w:rsidR="00236B3D" w:rsidRDefault="004911A0" w:rsidP="00236B3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90" w:hanging="270"/>
        <w:jc w:val="both"/>
        <w:rPr>
          <w:rFonts w:eastAsia="Helvetica Neue Light" w:cstheme="minorHAnsi"/>
        </w:rPr>
      </w:pPr>
      <w:r w:rsidRPr="00236B3D">
        <w:rPr>
          <w:rFonts w:eastAsia="Helvetica Neue Light" w:cstheme="minorHAnsi"/>
        </w:rPr>
        <w:t>Mentoring/guiding team to achieve set goals.</w:t>
      </w:r>
    </w:p>
    <w:p w14:paraId="643471EA" w14:textId="3F0E87BD" w:rsidR="00F803DC" w:rsidRDefault="004911A0" w:rsidP="00F803D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90" w:hanging="270"/>
        <w:jc w:val="both"/>
        <w:rPr>
          <w:rFonts w:eastAsia="Helvetica Neue Light" w:cstheme="minorHAnsi"/>
        </w:rPr>
      </w:pPr>
      <w:r w:rsidRPr="00236B3D">
        <w:rPr>
          <w:rFonts w:eastAsia="Helvetica Neue Light" w:cstheme="minorHAnsi"/>
        </w:rPr>
        <w:t>Following &amp; fostering good house-keeping practices in lab and in general</w:t>
      </w:r>
      <w:r w:rsidR="00F803DC">
        <w:rPr>
          <w:rFonts w:eastAsia="Helvetica Neue Light" w:cstheme="minorHAnsi"/>
        </w:rPr>
        <w:t>.</w:t>
      </w:r>
    </w:p>
    <w:p w14:paraId="2B7A34BA" w14:textId="77777777" w:rsidR="00F43944" w:rsidRPr="00F43944" w:rsidRDefault="00F43944" w:rsidP="00F4394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90"/>
        <w:jc w:val="both"/>
        <w:rPr>
          <w:rFonts w:eastAsia="Helvetica Neue Light" w:cstheme="minorHAnsi"/>
        </w:rPr>
      </w:pPr>
    </w:p>
    <w:p w14:paraId="1811015D" w14:textId="35AD0DE7" w:rsidR="007724A7" w:rsidRPr="00F43944" w:rsidRDefault="0068691C" w:rsidP="007724A7">
      <w:pPr>
        <w:pStyle w:val="ListParagraph"/>
        <w:spacing w:line="276" w:lineRule="auto"/>
        <w:ind w:left="-540"/>
        <w:jc w:val="both"/>
        <w:rPr>
          <w:rFonts w:cstheme="minorHAnsi"/>
          <w:b/>
          <w:sz w:val="23"/>
          <w:szCs w:val="23"/>
        </w:rPr>
      </w:pPr>
      <w:r>
        <w:rPr>
          <w:b/>
          <w:color w:val="000000" w:themeColor="text1"/>
        </w:rPr>
        <w:t xml:space="preserve">  </w:t>
      </w:r>
      <w:r w:rsidR="004E5A46">
        <w:rPr>
          <w:b/>
          <w:color w:val="000000" w:themeColor="text1"/>
        </w:rPr>
        <w:t xml:space="preserve">June 2017 – August 2020, </w:t>
      </w:r>
      <w:r w:rsidR="004E5A46" w:rsidRPr="00F43944">
        <w:rPr>
          <w:b/>
          <w:color w:val="000000" w:themeColor="text1"/>
        </w:rPr>
        <w:t xml:space="preserve">Postdoctoral Research Associate, University of Toronto, </w:t>
      </w:r>
      <w:r w:rsidR="00F43944">
        <w:rPr>
          <w:rFonts w:cstheme="minorHAnsi"/>
          <w:b/>
          <w:sz w:val="23"/>
          <w:szCs w:val="23"/>
        </w:rPr>
        <w:t>Toronto, Ontario, CANADA</w:t>
      </w:r>
    </w:p>
    <w:p w14:paraId="121369E1" w14:textId="633B1F5A" w:rsidR="004E5A46" w:rsidRDefault="00F43944" w:rsidP="0068691C">
      <w:pPr>
        <w:pStyle w:val="ListParagraph"/>
        <w:spacing w:line="276" w:lineRule="auto"/>
        <w:ind w:left="-90" w:right="94" w:hanging="9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Advisor: </w:t>
      </w:r>
      <w:r w:rsidR="004E5A46" w:rsidRPr="007724A7">
        <w:rPr>
          <w:rFonts w:cstheme="minorHAnsi"/>
          <w:b/>
          <w:bCs/>
          <w:sz w:val="23"/>
          <w:szCs w:val="23"/>
        </w:rPr>
        <w:t>Prof. Dr. Robert Batey</w:t>
      </w:r>
      <w:r w:rsidR="004E5A46" w:rsidRPr="007724A7">
        <w:rPr>
          <w:i/>
          <w:color w:val="000000" w:themeColor="text1"/>
        </w:rPr>
        <w:t>, Professor and Chemistry Department Chair, Departm</w:t>
      </w:r>
      <w:r>
        <w:rPr>
          <w:i/>
          <w:color w:val="000000" w:themeColor="text1"/>
        </w:rPr>
        <w:t xml:space="preserve">ent of Chemistry, University of </w:t>
      </w:r>
      <w:r w:rsidR="004E5A46" w:rsidRPr="007724A7">
        <w:rPr>
          <w:i/>
          <w:color w:val="000000" w:themeColor="text1"/>
        </w:rPr>
        <w:t>Toronto, Toronto, Canada</w:t>
      </w:r>
    </w:p>
    <w:p w14:paraId="6E2E9F60" w14:textId="77777777" w:rsidR="00F43944" w:rsidRPr="007724A7" w:rsidRDefault="00F43944" w:rsidP="00F43944">
      <w:pPr>
        <w:pStyle w:val="ListParagraph"/>
        <w:spacing w:line="276" w:lineRule="auto"/>
        <w:ind w:left="-90" w:hanging="90"/>
        <w:jc w:val="both"/>
        <w:rPr>
          <w:b/>
          <w:color w:val="000000" w:themeColor="text1"/>
        </w:rPr>
      </w:pPr>
    </w:p>
    <w:p w14:paraId="3B31A937" w14:textId="396A15FE" w:rsidR="00B029B6" w:rsidRPr="00C919E2" w:rsidRDefault="004E5A46" w:rsidP="00C919E2">
      <w:pPr>
        <w:pStyle w:val="ListParagraph"/>
        <w:numPr>
          <w:ilvl w:val="0"/>
          <w:numId w:val="27"/>
        </w:numPr>
        <w:spacing w:line="276" w:lineRule="auto"/>
        <w:jc w:val="both"/>
        <w:rPr>
          <w:rFonts w:eastAsia="Helvetica Neue Light" w:cstheme="minorHAnsi"/>
          <w:b/>
        </w:rPr>
      </w:pPr>
      <w:r w:rsidRPr="00F43944">
        <w:rPr>
          <w:rFonts w:cstheme="minorHAnsi"/>
          <w:b/>
          <w:i/>
        </w:rPr>
        <w:t>Natural Product Synthesis and Novel Synthetic Methodology</w:t>
      </w:r>
      <w:r w:rsidR="00F43944" w:rsidRPr="00F43944">
        <w:rPr>
          <w:rFonts w:cstheme="minorHAnsi"/>
          <w:b/>
          <w:i/>
        </w:rPr>
        <w:t>:</w:t>
      </w:r>
      <w:r w:rsidRPr="00F43944">
        <w:rPr>
          <w:rFonts w:cstheme="minorHAnsi"/>
          <w:b/>
          <w:i/>
        </w:rPr>
        <w:t xml:space="preserve"> </w:t>
      </w:r>
    </w:p>
    <w:p w14:paraId="1122CC0D" w14:textId="79AB491A" w:rsidR="00497116" w:rsidRPr="00285B7B" w:rsidRDefault="00285B7B" w:rsidP="00D26276">
      <w:pPr>
        <w:pStyle w:val="ListParagraph"/>
        <w:numPr>
          <w:ilvl w:val="0"/>
          <w:numId w:val="26"/>
        </w:numPr>
        <w:tabs>
          <w:tab w:val="left" w:pos="180"/>
        </w:tabs>
        <w:spacing w:line="276" w:lineRule="auto"/>
        <w:ind w:left="-90" w:hanging="270"/>
        <w:jc w:val="both"/>
        <w:rPr>
          <w:rFonts w:eastAsia="Helvetica Neue Light" w:cstheme="minorHAnsi"/>
        </w:rPr>
      </w:pPr>
      <w:r>
        <w:rPr>
          <w:rFonts w:eastAsia="Helvetica Neue Light" w:cstheme="minorHAnsi"/>
        </w:rPr>
        <w:t>We have developed</w:t>
      </w:r>
      <w:r w:rsidRPr="00285B7B">
        <w:rPr>
          <w:rFonts w:eastAsia="Helvetica Neue Light" w:cstheme="minorHAnsi"/>
        </w:rPr>
        <w:t xml:space="preserve"> a chemoselective independent multicomponent coupling reaction (</w:t>
      </w:r>
      <w:proofErr w:type="spellStart"/>
      <w:r w:rsidRPr="00285B7B">
        <w:rPr>
          <w:rFonts w:eastAsia="Helvetica Neue Light" w:cstheme="minorHAnsi"/>
        </w:rPr>
        <w:t>iMCR</w:t>
      </w:r>
      <w:proofErr w:type="spellEnd"/>
      <w:r w:rsidRPr="00285B7B">
        <w:rPr>
          <w:rFonts w:eastAsia="Helvetica Neue Light" w:cstheme="minorHAnsi"/>
        </w:rPr>
        <w:t>) for the highly site-selective synthesis of differentiated amides.</w:t>
      </w:r>
      <w:r>
        <w:rPr>
          <w:rFonts w:eastAsia="Helvetica Neue Light" w:cstheme="minorHAnsi"/>
        </w:rPr>
        <w:t xml:space="preserve"> </w:t>
      </w:r>
      <w:r w:rsidRPr="00285B7B">
        <w:rPr>
          <w:rFonts w:eastAsia="Helvetica Neue Light" w:cstheme="minorHAnsi"/>
        </w:rPr>
        <w:t>Two different types of acylating</w:t>
      </w:r>
      <w:r>
        <w:rPr>
          <w:rFonts w:eastAsia="Helvetica Neue Light" w:cstheme="minorHAnsi"/>
        </w:rPr>
        <w:t xml:space="preserve"> </w:t>
      </w:r>
      <w:r w:rsidRPr="00285B7B">
        <w:rPr>
          <w:rFonts w:eastAsia="Helvetica Neue Light" w:cstheme="minorHAnsi"/>
        </w:rPr>
        <w:t xml:space="preserve">agent, that show orthogonal </w:t>
      </w:r>
      <w:r w:rsidRPr="00285B7B">
        <w:rPr>
          <w:rFonts w:eastAsia="Helvetica Neue Light" w:cstheme="minorHAnsi"/>
        </w:rPr>
        <w:lastRenderedPageBreak/>
        <w:t>reactivity preferences toward reaction with primary and secondary</w:t>
      </w:r>
      <w:r>
        <w:rPr>
          <w:rFonts w:eastAsia="Helvetica Neue Light" w:cstheme="minorHAnsi"/>
        </w:rPr>
        <w:t xml:space="preserve"> </w:t>
      </w:r>
      <w:r w:rsidRPr="00285B7B">
        <w:rPr>
          <w:rFonts w:eastAsia="Helvetica Neue Light" w:cstheme="minorHAnsi"/>
        </w:rPr>
        <w:t>amines, allow for efficient one-pot reactivity in a three component MCR coupling.</w:t>
      </w:r>
      <w:r w:rsidR="004E5A46" w:rsidRPr="00285B7B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Also shown its application in total syntheses of the natural p</w:t>
      </w:r>
      <w:r w:rsidR="00C766F0" w:rsidRPr="00285B7B">
        <w:rPr>
          <w:rFonts w:cstheme="minorHAnsi"/>
          <w:sz w:val="23"/>
          <w:szCs w:val="23"/>
        </w:rPr>
        <w:t xml:space="preserve">roducts </w:t>
      </w:r>
      <w:proofErr w:type="spellStart"/>
      <w:r w:rsidR="00C766F0" w:rsidRPr="00285B7B">
        <w:rPr>
          <w:rFonts w:cstheme="minorHAnsi"/>
          <w:sz w:val="23"/>
          <w:szCs w:val="23"/>
        </w:rPr>
        <w:t>Mygalin</w:t>
      </w:r>
      <w:proofErr w:type="spellEnd"/>
      <w:r w:rsidR="00C766F0" w:rsidRPr="00285B7B">
        <w:rPr>
          <w:rFonts w:cstheme="minorHAnsi"/>
          <w:sz w:val="23"/>
          <w:szCs w:val="23"/>
        </w:rPr>
        <w:t xml:space="preserve"> and </w:t>
      </w:r>
      <w:proofErr w:type="spellStart"/>
      <w:r w:rsidR="00C766F0" w:rsidRPr="00285B7B">
        <w:rPr>
          <w:rFonts w:cstheme="minorHAnsi"/>
          <w:sz w:val="23"/>
          <w:szCs w:val="23"/>
        </w:rPr>
        <w:t>Agrobactin</w:t>
      </w:r>
      <w:proofErr w:type="spellEnd"/>
      <w:r w:rsidR="00C766F0" w:rsidRPr="00285B7B">
        <w:rPr>
          <w:rFonts w:cstheme="minorHAnsi"/>
          <w:sz w:val="23"/>
          <w:szCs w:val="23"/>
        </w:rPr>
        <w:t>.</w:t>
      </w:r>
    </w:p>
    <w:p w14:paraId="0D038759" w14:textId="77777777" w:rsidR="00285B7B" w:rsidRPr="00285B7B" w:rsidRDefault="00497116" w:rsidP="00D26276">
      <w:pPr>
        <w:pStyle w:val="ListParagraph"/>
        <w:numPr>
          <w:ilvl w:val="0"/>
          <w:numId w:val="26"/>
        </w:numPr>
        <w:tabs>
          <w:tab w:val="left" w:pos="180"/>
        </w:tabs>
        <w:spacing w:line="276" w:lineRule="auto"/>
        <w:ind w:left="-90" w:hanging="270"/>
        <w:jc w:val="both"/>
        <w:rPr>
          <w:rFonts w:eastAsia="Helvetica Neue Light" w:cstheme="minorHAnsi"/>
        </w:rPr>
      </w:pPr>
      <w:r w:rsidRPr="00497116">
        <w:rPr>
          <w:rFonts w:cstheme="majorHAnsi"/>
        </w:rPr>
        <w:t>The first total synthesis of the E1 ubiquitin-activating enzyme (UAE) inh</w:t>
      </w:r>
      <w:r>
        <w:rPr>
          <w:rFonts w:cstheme="majorHAnsi"/>
        </w:rPr>
        <w:t>ibitor himeic acid A</w:t>
      </w:r>
      <w:r w:rsidRPr="00497116">
        <w:rPr>
          <w:rFonts w:cstheme="majorHAnsi"/>
        </w:rPr>
        <w:t>.</w:t>
      </w:r>
      <w:r>
        <w:rPr>
          <w:rFonts w:cstheme="majorHAnsi"/>
        </w:rPr>
        <w:t xml:space="preserve"> </w:t>
      </w:r>
      <w:r w:rsidRPr="00497116">
        <w:rPr>
          <w:rFonts w:cstheme="majorHAnsi"/>
        </w:rPr>
        <w:t>The synthesis utilizes a McCo</w:t>
      </w:r>
      <w:r>
        <w:rPr>
          <w:rFonts w:cstheme="majorHAnsi"/>
        </w:rPr>
        <w:t xml:space="preserve">mbie reaction to form the core </w:t>
      </w:r>
      <w:r>
        <w:rPr>
          <w:rFonts w:cstheme="majorHAnsi"/>
        </w:rPr>
        <w:sym w:font="Symbol" w:char="F067"/>
      </w:r>
      <w:r w:rsidRPr="00497116">
        <w:rPr>
          <w:rFonts w:cstheme="majorHAnsi"/>
        </w:rPr>
        <w:t>-pyrone ring system.</w:t>
      </w:r>
    </w:p>
    <w:p w14:paraId="7D2936B2" w14:textId="0D70944B" w:rsidR="00285B7B" w:rsidRPr="00285B7B" w:rsidRDefault="00285B7B" w:rsidP="00D26276">
      <w:pPr>
        <w:pStyle w:val="ListParagraph"/>
        <w:numPr>
          <w:ilvl w:val="0"/>
          <w:numId w:val="26"/>
        </w:numPr>
        <w:tabs>
          <w:tab w:val="left" w:pos="180"/>
          <w:tab w:val="left" w:pos="450"/>
        </w:tabs>
        <w:spacing w:line="276" w:lineRule="auto"/>
        <w:ind w:left="-90" w:hanging="270"/>
        <w:jc w:val="both"/>
        <w:rPr>
          <w:rFonts w:eastAsia="Helvetica Neue Light" w:cstheme="minorHAnsi"/>
        </w:rPr>
      </w:pPr>
      <w:r w:rsidRPr="00285B7B">
        <w:rPr>
          <w:rFonts w:cstheme="majorHAnsi"/>
        </w:rPr>
        <w:t xml:space="preserve">A </w:t>
      </w:r>
      <w:proofErr w:type="spellStart"/>
      <w:r w:rsidRPr="00285B7B">
        <w:rPr>
          <w:rFonts w:cstheme="majorHAnsi"/>
        </w:rPr>
        <w:t>Winstein</w:t>
      </w:r>
      <w:proofErr w:type="spellEnd"/>
      <w:r w:rsidRPr="00285B7B">
        <w:rPr>
          <w:rFonts w:cstheme="majorHAnsi"/>
        </w:rPr>
        <w:t>-Overman Rearrangement</w:t>
      </w:r>
      <w:r>
        <w:rPr>
          <w:rFonts w:cstheme="majorHAnsi"/>
        </w:rPr>
        <w:t xml:space="preserve">: </w:t>
      </w:r>
      <w:r w:rsidRPr="00285B7B">
        <w:rPr>
          <w:rFonts w:eastAsia="Helvetica Neue Light" w:cstheme="minorHAnsi"/>
        </w:rPr>
        <w:t>A domino [3,3]-</w:t>
      </w:r>
      <w:proofErr w:type="spellStart"/>
      <w:r w:rsidRPr="00285B7B">
        <w:rPr>
          <w:rFonts w:eastAsia="Helvetica Neue Light" w:cstheme="minorHAnsi"/>
        </w:rPr>
        <w:t>sigmatropic</w:t>
      </w:r>
      <w:proofErr w:type="spellEnd"/>
      <w:r w:rsidRPr="00285B7B">
        <w:rPr>
          <w:rFonts w:eastAsia="Helvetica Neue Light" w:cstheme="minorHAnsi"/>
        </w:rPr>
        <w:t xml:space="preserve"> rearrangement sequence employing a sequential reversible allylic </w:t>
      </w:r>
      <w:proofErr w:type="spellStart"/>
      <w:r w:rsidRPr="00285B7B">
        <w:rPr>
          <w:rFonts w:eastAsia="Helvetica Neue Light" w:cstheme="minorHAnsi"/>
        </w:rPr>
        <w:t>azide</w:t>
      </w:r>
      <w:proofErr w:type="spellEnd"/>
      <w:r w:rsidRPr="00285B7B">
        <w:rPr>
          <w:rFonts w:eastAsia="Helvetica Neue Light" w:cstheme="minorHAnsi"/>
        </w:rPr>
        <w:t xml:space="preserve"> rearrangement followed by an irreversible Overman reaction provides a new route to the contiguous formation of two C–N bonds</w:t>
      </w:r>
    </w:p>
    <w:p w14:paraId="19A7ADD8" w14:textId="77777777" w:rsidR="004E5A46" w:rsidRPr="00915D85" w:rsidRDefault="004E5A46" w:rsidP="00045F2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0"/>
        <w:jc w:val="both"/>
        <w:rPr>
          <w:rFonts w:eastAsia="Helvetica Neue Light" w:cstheme="minorHAnsi"/>
          <w:b/>
          <w:i/>
          <w:iCs/>
          <w:sz w:val="10"/>
          <w:szCs w:val="10"/>
        </w:rPr>
      </w:pPr>
    </w:p>
    <w:p w14:paraId="3A4B301F" w14:textId="1FA769E1" w:rsidR="003B251C" w:rsidRPr="00915D85" w:rsidRDefault="00F43944" w:rsidP="009A4D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40"/>
        <w:jc w:val="both"/>
        <w:rPr>
          <w:rFonts w:eastAsia="Helvetica Neue Light" w:cstheme="minorHAnsi"/>
        </w:rPr>
      </w:pPr>
      <w:r>
        <w:rPr>
          <w:rFonts w:cstheme="minorHAnsi"/>
          <w:b/>
          <w:color w:val="000000" w:themeColor="text1"/>
        </w:rPr>
        <w:t xml:space="preserve">  </w:t>
      </w:r>
      <w:r w:rsidR="0068691C">
        <w:rPr>
          <w:rFonts w:cstheme="minorHAnsi"/>
          <w:b/>
          <w:color w:val="000000" w:themeColor="text1"/>
        </w:rPr>
        <w:t xml:space="preserve">  </w:t>
      </w:r>
      <w:r w:rsidR="009947EA">
        <w:rPr>
          <w:rFonts w:cstheme="minorHAnsi"/>
          <w:b/>
          <w:color w:val="000000" w:themeColor="text1"/>
        </w:rPr>
        <w:t>Jan</w:t>
      </w:r>
      <w:r w:rsidR="00FA049D" w:rsidRPr="00915D85">
        <w:rPr>
          <w:rFonts w:cstheme="minorHAnsi"/>
          <w:b/>
          <w:color w:val="000000" w:themeColor="text1"/>
        </w:rPr>
        <w:t xml:space="preserve"> </w:t>
      </w:r>
      <w:r w:rsidR="009947EA">
        <w:rPr>
          <w:rFonts w:cstheme="minorHAnsi"/>
          <w:b/>
          <w:color w:val="000000" w:themeColor="text1"/>
        </w:rPr>
        <w:t>2012</w:t>
      </w:r>
      <w:r w:rsidR="00FA049D" w:rsidRPr="00915D85">
        <w:rPr>
          <w:rFonts w:cstheme="minorHAnsi"/>
          <w:b/>
          <w:color w:val="000000" w:themeColor="text1"/>
        </w:rPr>
        <w:t xml:space="preserve"> </w:t>
      </w:r>
      <w:r w:rsidR="00B6040F" w:rsidRPr="00915D85">
        <w:rPr>
          <w:rFonts w:cstheme="minorHAnsi"/>
          <w:b/>
          <w:color w:val="000000" w:themeColor="text1"/>
        </w:rPr>
        <w:t xml:space="preserve">- </w:t>
      </w:r>
      <w:r w:rsidR="009947EA">
        <w:rPr>
          <w:rFonts w:cstheme="minorHAnsi"/>
          <w:b/>
          <w:color w:val="000000" w:themeColor="text1"/>
        </w:rPr>
        <w:t>Feb</w:t>
      </w:r>
      <w:r w:rsidR="00B6040F" w:rsidRPr="00915D85">
        <w:rPr>
          <w:rFonts w:cstheme="minorHAnsi"/>
          <w:b/>
          <w:color w:val="000000" w:themeColor="text1"/>
        </w:rPr>
        <w:t xml:space="preserve"> 201</w:t>
      </w:r>
      <w:r w:rsidR="009947EA">
        <w:rPr>
          <w:rFonts w:cstheme="minorHAnsi"/>
          <w:b/>
          <w:color w:val="000000" w:themeColor="text1"/>
        </w:rPr>
        <w:t>7</w:t>
      </w:r>
      <w:r w:rsidR="00B6040F" w:rsidRPr="00915D85">
        <w:rPr>
          <w:rFonts w:cstheme="minorHAnsi"/>
          <w:b/>
          <w:color w:val="000000" w:themeColor="text1"/>
        </w:rPr>
        <w:t xml:space="preserve">, </w:t>
      </w:r>
      <w:r w:rsidR="00B6040F" w:rsidRPr="00915D85">
        <w:rPr>
          <w:rFonts w:cstheme="minorHAnsi"/>
          <w:color w:val="000000" w:themeColor="text1"/>
        </w:rPr>
        <w:t xml:space="preserve">Research </w:t>
      </w:r>
      <w:r w:rsidR="00FA32D3" w:rsidRPr="00915D85">
        <w:rPr>
          <w:rFonts w:cstheme="minorHAnsi"/>
          <w:color w:val="000000" w:themeColor="text1"/>
        </w:rPr>
        <w:t>Fellow</w:t>
      </w:r>
      <w:r w:rsidR="003B251C" w:rsidRPr="00915D85">
        <w:rPr>
          <w:rFonts w:cstheme="minorHAnsi"/>
          <w:color w:val="000000" w:themeColor="text1"/>
        </w:rPr>
        <w:t>,</w:t>
      </w:r>
      <w:r w:rsidR="00FA32D3" w:rsidRPr="00915D85">
        <w:rPr>
          <w:rFonts w:cstheme="minorHAnsi"/>
          <w:color w:val="000000" w:themeColor="text1"/>
        </w:rPr>
        <w:t xml:space="preserve"> CSIR-National Chemical </w:t>
      </w:r>
      <w:r w:rsidR="00B141CB" w:rsidRPr="00915D85">
        <w:rPr>
          <w:rFonts w:cstheme="minorHAnsi"/>
          <w:color w:val="000000" w:themeColor="text1"/>
        </w:rPr>
        <w:t>L</w:t>
      </w:r>
      <w:r w:rsidR="00FA32D3" w:rsidRPr="00915D85">
        <w:rPr>
          <w:rFonts w:cstheme="minorHAnsi"/>
          <w:color w:val="000000" w:themeColor="text1"/>
        </w:rPr>
        <w:t>aboratory, Pune, India</w:t>
      </w:r>
    </w:p>
    <w:p w14:paraId="0FA4F674" w14:textId="420C1303" w:rsidR="00F2135E" w:rsidRDefault="00F43944" w:rsidP="00F439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360"/>
        <w:rPr>
          <w:rStyle w:val="Hyperlink"/>
          <w:rFonts w:eastAsia="Helvetica Neue Light" w:cstheme="minorHAnsi"/>
          <w:i/>
          <w:lang w:val="en-GB"/>
        </w:rPr>
      </w:pPr>
      <w:r>
        <w:rPr>
          <w:rFonts w:cstheme="minorHAnsi"/>
          <w:i/>
          <w:color w:val="000000" w:themeColor="text1"/>
        </w:rPr>
        <w:t xml:space="preserve">      </w:t>
      </w:r>
      <w:r w:rsidR="00583D51" w:rsidRPr="00915D85">
        <w:rPr>
          <w:rFonts w:cstheme="minorHAnsi"/>
          <w:i/>
          <w:color w:val="000000" w:themeColor="text1"/>
        </w:rPr>
        <w:t>Advisor:</w:t>
      </w:r>
      <w:r w:rsidR="003B251C" w:rsidRPr="00915D85">
        <w:rPr>
          <w:rFonts w:eastAsia="Helvetica Neue Light" w:cstheme="minorHAnsi"/>
          <w:i/>
        </w:rPr>
        <w:t xml:space="preserve"> </w:t>
      </w:r>
      <w:r w:rsidR="003B251C" w:rsidRPr="00F43944">
        <w:rPr>
          <w:rFonts w:eastAsia="Helvetica Neue Light" w:cstheme="minorHAnsi"/>
          <w:b/>
          <w:i/>
        </w:rPr>
        <w:t>Dr</w:t>
      </w:r>
      <w:r w:rsidR="00D874F4" w:rsidRPr="00F43944">
        <w:rPr>
          <w:rFonts w:eastAsia="Helvetica Neue Light" w:cstheme="minorHAnsi"/>
          <w:b/>
          <w:i/>
        </w:rPr>
        <w:t>.</w:t>
      </w:r>
      <w:r w:rsidR="00BA1BEF" w:rsidRPr="00F43944">
        <w:rPr>
          <w:rFonts w:eastAsia="Helvetica Neue Light" w:cstheme="minorHAnsi"/>
          <w:b/>
          <w:i/>
        </w:rPr>
        <w:t xml:space="preserve"> D. Srinivasa Reddy</w:t>
      </w:r>
      <w:r>
        <w:rPr>
          <w:rFonts w:eastAsia="Helvetica Neue Light" w:cstheme="minorHAnsi"/>
          <w:b/>
          <w:i/>
        </w:rPr>
        <w:t xml:space="preserve">, </w:t>
      </w:r>
      <w:r w:rsidRPr="00915D85">
        <w:rPr>
          <w:rFonts w:cstheme="minorHAnsi"/>
          <w:color w:val="000000" w:themeColor="text1"/>
        </w:rPr>
        <w:t>CSIR-National Chemical Laboratory, Pune, India</w:t>
      </w:r>
      <w:r w:rsidR="007724A7">
        <w:rPr>
          <w:rFonts w:eastAsia="Helvetica Neue Light" w:cstheme="minorHAnsi"/>
          <w:i/>
        </w:rPr>
        <w:t xml:space="preserve"> </w:t>
      </w:r>
    </w:p>
    <w:p w14:paraId="1C8CD15C" w14:textId="77777777" w:rsidR="00E96DFD" w:rsidRPr="007724A7" w:rsidRDefault="00E96DFD" w:rsidP="007724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360"/>
        <w:jc w:val="both"/>
        <w:rPr>
          <w:rFonts w:eastAsia="Helvetica Neue Light" w:cstheme="minorHAnsi"/>
          <w:i/>
        </w:rPr>
      </w:pPr>
    </w:p>
    <w:p w14:paraId="1A28572F" w14:textId="0E1B7FBC" w:rsidR="00F43944" w:rsidRPr="00B029B6" w:rsidRDefault="00614882" w:rsidP="006D35E3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90"/>
        <w:jc w:val="both"/>
        <w:rPr>
          <w:rFonts w:eastAsia="Helvetica Neue Light" w:cstheme="minorHAnsi"/>
          <w:b/>
          <w:bCs/>
          <w:i/>
        </w:rPr>
      </w:pPr>
      <w:r w:rsidRPr="00F43944">
        <w:rPr>
          <w:rFonts w:eastAsia="Helvetica Neue Light" w:cstheme="minorHAnsi"/>
          <w:b/>
          <w:bCs/>
          <w:i/>
        </w:rPr>
        <w:t>Total Synthesis</w:t>
      </w:r>
      <w:r w:rsidR="00AD2E66" w:rsidRPr="00F43944">
        <w:rPr>
          <w:rFonts w:eastAsia="Helvetica Neue Light" w:cstheme="minorHAnsi"/>
          <w:b/>
          <w:bCs/>
          <w:i/>
        </w:rPr>
        <w:t xml:space="preserve"> of </w:t>
      </w:r>
      <w:r w:rsidR="00DE495F" w:rsidRPr="00F43944">
        <w:rPr>
          <w:rFonts w:eastAsia="Helvetica Neue Light" w:cstheme="minorHAnsi"/>
          <w:b/>
          <w:bCs/>
          <w:i/>
        </w:rPr>
        <w:t xml:space="preserve">Biologically </w:t>
      </w:r>
      <w:r w:rsidR="009947EA" w:rsidRPr="00F43944">
        <w:rPr>
          <w:rFonts w:eastAsia="Helvetica Neue Light" w:cstheme="minorHAnsi"/>
          <w:b/>
          <w:bCs/>
          <w:i/>
        </w:rPr>
        <w:t>Active</w:t>
      </w:r>
      <w:r w:rsidR="00DE495F" w:rsidRPr="00F43944">
        <w:rPr>
          <w:rFonts w:eastAsia="Helvetica Neue Light" w:cstheme="minorHAnsi"/>
          <w:b/>
          <w:bCs/>
          <w:i/>
        </w:rPr>
        <w:t xml:space="preserve"> </w:t>
      </w:r>
      <w:r w:rsidR="00AD2E66" w:rsidRPr="00F43944">
        <w:rPr>
          <w:rFonts w:eastAsia="Helvetica Neue Light" w:cstheme="minorHAnsi"/>
          <w:b/>
          <w:bCs/>
          <w:i/>
        </w:rPr>
        <w:t>Natural Products</w:t>
      </w:r>
      <w:r w:rsidR="007F4735" w:rsidRPr="00F43944">
        <w:rPr>
          <w:rFonts w:eastAsia="Helvetica Neue Light" w:cstheme="minorHAnsi"/>
          <w:b/>
          <w:bCs/>
          <w:i/>
        </w:rPr>
        <w:t xml:space="preserve"> and </w:t>
      </w:r>
      <w:r w:rsidR="00290031" w:rsidRPr="00F43944">
        <w:rPr>
          <w:rFonts w:eastAsia="Helvetica Neue Light" w:cstheme="minorHAnsi"/>
          <w:b/>
          <w:bCs/>
          <w:i/>
        </w:rPr>
        <w:t>their</w:t>
      </w:r>
      <w:r w:rsidR="007F4735" w:rsidRPr="00F43944">
        <w:rPr>
          <w:rFonts w:eastAsia="Helvetica Neue Light" w:cstheme="minorHAnsi"/>
          <w:b/>
          <w:bCs/>
          <w:i/>
        </w:rPr>
        <w:t xml:space="preserve"> Analogue</w:t>
      </w:r>
      <w:r w:rsidR="00F43944" w:rsidRPr="00F43944">
        <w:rPr>
          <w:rFonts w:eastAsia="Helvetica Neue Light" w:cstheme="minorHAnsi"/>
          <w:b/>
          <w:bCs/>
          <w:i/>
        </w:rPr>
        <w:t>s:</w:t>
      </w:r>
    </w:p>
    <w:p w14:paraId="7BE65EF6" w14:textId="1C4AB9AC" w:rsidR="007724A7" w:rsidRPr="007724A7" w:rsidRDefault="00C62BEC" w:rsidP="00E04FD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-86" w:hanging="274"/>
        <w:jc w:val="both"/>
        <w:rPr>
          <w:rFonts w:eastAsia="Helvetica Neue Light" w:cstheme="minorHAnsi"/>
          <w:b/>
          <w:bCs/>
          <w:i/>
        </w:rPr>
      </w:pPr>
      <w:r w:rsidRPr="007249E5">
        <w:rPr>
          <w:rFonts w:cstheme="minorHAnsi"/>
          <w:b/>
        </w:rPr>
        <w:t>Designed</w:t>
      </w:r>
      <w:r w:rsidR="001715E3">
        <w:rPr>
          <w:rFonts w:cstheme="minorHAnsi"/>
          <w:b/>
        </w:rPr>
        <w:t xml:space="preserve"> and Executed the Total S</w:t>
      </w:r>
      <w:r w:rsidR="007724A7">
        <w:rPr>
          <w:rFonts w:cstheme="minorHAnsi"/>
          <w:b/>
        </w:rPr>
        <w:t>ynthese</w:t>
      </w:r>
      <w:r w:rsidRPr="007249E5">
        <w:rPr>
          <w:rFonts w:cstheme="minorHAnsi"/>
          <w:b/>
        </w:rPr>
        <w:t xml:space="preserve">s of </w:t>
      </w:r>
      <w:proofErr w:type="spellStart"/>
      <w:r w:rsidR="007249E5" w:rsidRPr="007249E5">
        <w:rPr>
          <w:rFonts w:cstheme="minorHAnsi"/>
          <w:b/>
        </w:rPr>
        <w:t>Peribysin</w:t>
      </w:r>
      <w:proofErr w:type="spellEnd"/>
      <w:r w:rsidR="007249E5" w:rsidRPr="007249E5">
        <w:rPr>
          <w:rFonts w:cstheme="minorHAnsi"/>
          <w:b/>
        </w:rPr>
        <w:t xml:space="preserve"> E</w:t>
      </w:r>
      <w:r w:rsidR="001715E3">
        <w:rPr>
          <w:rFonts w:cstheme="minorHAnsi"/>
          <w:b/>
        </w:rPr>
        <w:t xml:space="preserve"> and I</w:t>
      </w:r>
      <w:r w:rsidR="007724A7">
        <w:rPr>
          <w:rFonts w:cstheme="minorHAnsi"/>
          <w:b/>
        </w:rPr>
        <w:t xml:space="preserve">ts </w:t>
      </w:r>
      <w:r w:rsidR="001715E3">
        <w:rPr>
          <w:rFonts w:cstheme="minorHAnsi"/>
          <w:b/>
        </w:rPr>
        <w:t>A</w:t>
      </w:r>
      <w:r w:rsidR="007724A7">
        <w:rPr>
          <w:rFonts w:cstheme="minorHAnsi"/>
          <w:b/>
        </w:rPr>
        <w:t>nalogues</w:t>
      </w:r>
      <w:r w:rsidR="00566CFE" w:rsidRPr="007249E5">
        <w:rPr>
          <w:rFonts w:cstheme="minorHAnsi"/>
          <w:b/>
        </w:rPr>
        <w:t>:</w:t>
      </w:r>
      <w:r w:rsidR="00432331" w:rsidRPr="007249E5">
        <w:rPr>
          <w:rFonts w:cstheme="minorHAnsi"/>
        </w:rPr>
        <w:t xml:space="preserve"> </w:t>
      </w:r>
      <w:r w:rsidR="007249E5" w:rsidRPr="007249E5">
        <w:rPr>
          <w:rFonts w:cstheme="minorHAnsi"/>
          <w:i/>
          <w:iCs/>
        </w:rPr>
        <w:t>The total synthesis of (±)-</w:t>
      </w:r>
      <w:proofErr w:type="spellStart"/>
      <w:r w:rsidR="007249E5" w:rsidRPr="007249E5">
        <w:rPr>
          <w:rFonts w:cstheme="minorHAnsi"/>
          <w:i/>
          <w:iCs/>
        </w:rPr>
        <w:t>Peribysin</w:t>
      </w:r>
      <w:proofErr w:type="spellEnd"/>
      <w:r w:rsidR="007249E5" w:rsidRPr="007249E5">
        <w:rPr>
          <w:rFonts w:cstheme="minorHAnsi"/>
          <w:i/>
          <w:iCs/>
        </w:rPr>
        <w:t xml:space="preserve"> E was accomplished using a short route. Eight new analogues of the natural compound have been accomplished by means of “diverted total synthesis” in less than 10 steps. The present effort highlights protecting-group-free total syntheses and the shortest route to access these functionally embellished </w:t>
      </w:r>
      <w:proofErr w:type="spellStart"/>
      <w:r w:rsidR="007249E5" w:rsidRPr="007249E5">
        <w:rPr>
          <w:rFonts w:cstheme="minorHAnsi"/>
          <w:i/>
          <w:iCs/>
        </w:rPr>
        <w:t>hydrindanes</w:t>
      </w:r>
      <w:proofErr w:type="spellEnd"/>
      <w:r w:rsidR="007249E5" w:rsidRPr="007249E5">
        <w:rPr>
          <w:rFonts w:cstheme="minorHAnsi"/>
          <w:i/>
          <w:iCs/>
        </w:rPr>
        <w:t xml:space="preserve">. All the synthesized compounds were evaluated for cell adhesion inhibitory activity and found that two of them showed better activity than natural </w:t>
      </w:r>
      <w:proofErr w:type="spellStart"/>
      <w:r w:rsidR="007249E5" w:rsidRPr="007249E5">
        <w:rPr>
          <w:rFonts w:cstheme="minorHAnsi"/>
          <w:i/>
          <w:iCs/>
        </w:rPr>
        <w:t>peribysin</w:t>
      </w:r>
      <w:proofErr w:type="spellEnd"/>
      <w:r w:rsidR="007249E5" w:rsidRPr="007249E5">
        <w:rPr>
          <w:rFonts w:cstheme="minorHAnsi"/>
          <w:i/>
          <w:iCs/>
        </w:rPr>
        <w:t xml:space="preserve"> E</w:t>
      </w:r>
      <w:r w:rsidR="00DE1482" w:rsidRPr="007249E5">
        <w:rPr>
          <w:rFonts w:cstheme="minorHAnsi"/>
          <w:i/>
          <w:iCs/>
        </w:rPr>
        <w:t>.</w:t>
      </w:r>
    </w:p>
    <w:p w14:paraId="1A4F4C22" w14:textId="77777777" w:rsidR="007724A7" w:rsidRPr="007724A7" w:rsidRDefault="007249E5" w:rsidP="00E04FD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-86" w:hanging="274"/>
        <w:jc w:val="both"/>
        <w:rPr>
          <w:rFonts w:eastAsia="Helvetica Neue Light" w:cstheme="minorHAnsi"/>
          <w:b/>
          <w:bCs/>
          <w:i/>
        </w:rPr>
      </w:pPr>
      <w:r w:rsidRPr="007724A7">
        <w:rPr>
          <w:rFonts w:eastAsia="Times New Roman" w:cstheme="minorHAnsi"/>
          <w:b/>
        </w:rPr>
        <w:t xml:space="preserve">Ready Access to Functionally Embellished </w:t>
      </w:r>
      <w:r w:rsidRPr="007724A7">
        <w:rPr>
          <w:rFonts w:eastAsia="Times New Roman" w:cstheme="minorHAnsi"/>
          <w:b/>
          <w:i/>
        </w:rPr>
        <w:t>cis</w:t>
      </w:r>
      <w:r w:rsidRPr="007724A7">
        <w:rPr>
          <w:rFonts w:eastAsia="Times New Roman" w:cstheme="minorHAnsi"/>
          <w:b/>
        </w:rPr>
        <w:t xml:space="preserve">-Hydrindanes and </w:t>
      </w:r>
      <w:r w:rsidRPr="007724A7">
        <w:rPr>
          <w:rFonts w:eastAsia="Times New Roman" w:cstheme="minorHAnsi"/>
          <w:b/>
          <w:i/>
        </w:rPr>
        <w:t>cis</w:t>
      </w:r>
      <w:r w:rsidRPr="007724A7">
        <w:rPr>
          <w:rFonts w:eastAsia="Times New Roman" w:cstheme="minorHAnsi"/>
          <w:b/>
        </w:rPr>
        <w:t>- Decalins: Protecting Group-Free Total Syntheses of (±)-Nootkatone and (±)-Noreremophilane</w:t>
      </w:r>
      <w:r w:rsidR="00566CFE" w:rsidRPr="007724A7">
        <w:rPr>
          <w:rFonts w:cstheme="minorHAnsi"/>
          <w:b/>
        </w:rPr>
        <w:t>:</w:t>
      </w:r>
      <w:r w:rsidR="00566CFE" w:rsidRPr="007724A7">
        <w:rPr>
          <w:rFonts w:cstheme="minorHAnsi"/>
        </w:rPr>
        <w:t xml:space="preserve"> </w:t>
      </w:r>
      <w:r w:rsidRPr="007724A7">
        <w:rPr>
          <w:rFonts w:cstheme="minorHAnsi"/>
          <w:i/>
          <w:iCs/>
        </w:rPr>
        <w:t>We have designed simple and efficient method to access functionalized cis-</w:t>
      </w:r>
      <w:proofErr w:type="spellStart"/>
      <w:r w:rsidRPr="007724A7">
        <w:rPr>
          <w:rFonts w:cstheme="minorHAnsi"/>
          <w:i/>
          <w:iCs/>
        </w:rPr>
        <w:t>hydrindanes</w:t>
      </w:r>
      <w:proofErr w:type="spellEnd"/>
      <w:r w:rsidRPr="007724A7">
        <w:rPr>
          <w:rFonts w:cstheme="minorHAnsi"/>
          <w:i/>
          <w:iCs/>
        </w:rPr>
        <w:t xml:space="preserve"> and cis-decalins using sequential Diels-Alder/aldol approach in a highly diastereoselective manner. The scope of this method was tested with a variety of substrates and was successfully applied to the synthesis of two natural products in racemic form. The highlights of the present work provide ready access to thirteen new cis-</w:t>
      </w:r>
      <w:proofErr w:type="spellStart"/>
      <w:r w:rsidRPr="007724A7">
        <w:rPr>
          <w:rFonts w:cstheme="minorHAnsi"/>
          <w:i/>
          <w:iCs/>
        </w:rPr>
        <w:t>hydrindanes</w:t>
      </w:r>
      <w:proofErr w:type="spellEnd"/>
      <w:r w:rsidRPr="007724A7">
        <w:rPr>
          <w:rFonts w:cstheme="minorHAnsi"/>
          <w:i/>
          <w:iCs/>
        </w:rPr>
        <w:t xml:space="preserve"> / cis-decalins. As </w:t>
      </w:r>
      <w:proofErr w:type="spellStart"/>
      <w:proofErr w:type="gramStart"/>
      <w:r w:rsidRPr="007724A7">
        <w:rPr>
          <w:rFonts w:cstheme="minorHAnsi"/>
          <w:i/>
          <w:iCs/>
        </w:rPr>
        <w:t>a</w:t>
      </w:r>
      <w:proofErr w:type="spellEnd"/>
      <w:proofErr w:type="gramEnd"/>
      <w:r w:rsidRPr="007724A7">
        <w:rPr>
          <w:rFonts w:cstheme="minorHAnsi"/>
          <w:i/>
          <w:iCs/>
        </w:rPr>
        <w:t xml:space="preserve"> application, this methodology was successfully implemented to synthesis of Nootkatone which is an insect repellent and AMPK activator and for first synthesis of a Noreremophilane with protecting group free sequence</w:t>
      </w:r>
    </w:p>
    <w:p w14:paraId="61E57F49" w14:textId="02AB840A" w:rsidR="007724A7" w:rsidRPr="007724A7" w:rsidRDefault="001715E3" w:rsidP="00E04FD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-86" w:hanging="274"/>
        <w:jc w:val="both"/>
        <w:rPr>
          <w:rFonts w:eastAsia="Helvetica Neue Light" w:cstheme="minorHAnsi"/>
          <w:b/>
          <w:bCs/>
          <w:i/>
        </w:rPr>
      </w:pPr>
      <w:r>
        <w:rPr>
          <w:rFonts w:eastAsia="Times New Roman" w:cstheme="minorHAnsi"/>
          <w:b/>
          <w:bCs/>
          <w:lang w:bidi="bn-IN"/>
        </w:rPr>
        <w:t xml:space="preserve">First </w:t>
      </w:r>
      <w:r w:rsidR="007249E5" w:rsidRPr="007724A7">
        <w:rPr>
          <w:rFonts w:eastAsia="Times New Roman" w:cstheme="minorHAnsi"/>
          <w:b/>
          <w:bCs/>
          <w:lang w:bidi="bn-IN"/>
        </w:rPr>
        <w:t>Total Synthesis of (±)-Nardoaristolone B and Its Analogues</w:t>
      </w:r>
      <w:r w:rsidR="00566CFE" w:rsidRPr="007724A7">
        <w:rPr>
          <w:rFonts w:cstheme="minorHAnsi"/>
        </w:rPr>
        <w:t xml:space="preserve">: </w:t>
      </w:r>
      <w:r w:rsidR="007249E5" w:rsidRPr="007724A7">
        <w:rPr>
          <w:rFonts w:cstheme="minorHAnsi"/>
          <w:i/>
          <w:iCs/>
        </w:rPr>
        <w:t xml:space="preserve">We have accomplished the first total synthesis of (±)-Nardoaristolone B, a nor-sesquiterpenoid with an unusual fused ring system and having protective effects on the injury of neonatal rat cardiomyocytes. We have also achieved stereoselective synthesis of its novel analogues including </w:t>
      </w:r>
      <w:proofErr w:type="spellStart"/>
      <w:r w:rsidR="007249E5" w:rsidRPr="007724A7">
        <w:rPr>
          <w:rFonts w:cstheme="minorHAnsi"/>
          <w:i/>
          <w:iCs/>
        </w:rPr>
        <w:t>exo</w:t>
      </w:r>
      <w:proofErr w:type="spellEnd"/>
      <w:r w:rsidR="007249E5" w:rsidRPr="007724A7">
        <w:rPr>
          <w:rFonts w:cstheme="minorHAnsi"/>
          <w:i/>
          <w:iCs/>
        </w:rPr>
        <w:t>-cyclopropyl ring fusion. The Diels-Alder/Wittig/RCM reaction sequence, double allylic oxidation and stereoselective cyclopropanation are the highlights of our synthesis</w:t>
      </w:r>
      <w:r w:rsidR="00727018" w:rsidRPr="007724A7">
        <w:rPr>
          <w:rFonts w:eastAsia="Times New Roman" w:cstheme="minorHAnsi"/>
          <w:b/>
          <w:bCs/>
          <w:lang w:bidi="bn-IN"/>
        </w:rPr>
        <w:t xml:space="preserve"> </w:t>
      </w:r>
    </w:p>
    <w:p w14:paraId="0A353BAB" w14:textId="61605B1A" w:rsidR="007724A7" w:rsidRPr="00C919E2" w:rsidRDefault="00727018" w:rsidP="00C919E2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-86" w:hanging="274"/>
        <w:jc w:val="both"/>
        <w:rPr>
          <w:rFonts w:eastAsia="Helvetica Neue Light" w:cstheme="minorHAnsi"/>
          <w:b/>
          <w:bCs/>
          <w:i/>
        </w:rPr>
      </w:pPr>
      <w:r w:rsidRPr="007724A7">
        <w:rPr>
          <w:rFonts w:eastAsia="Times New Roman" w:cstheme="minorHAnsi"/>
          <w:b/>
          <w:bCs/>
          <w:lang w:bidi="bn-IN"/>
        </w:rPr>
        <w:t>First Total Syntheses and Biological Evaluation of Anti-neuroinflammatory Agents (±)-</w:t>
      </w:r>
      <w:proofErr w:type="spellStart"/>
      <w:r w:rsidRPr="007724A7">
        <w:rPr>
          <w:rFonts w:eastAsia="Times New Roman" w:cstheme="minorHAnsi"/>
          <w:b/>
          <w:bCs/>
          <w:lang w:bidi="bn-IN"/>
        </w:rPr>
        <w:t>Botryosphaeridione</w:t>
      </w:r>
      <w:proofErr w:type="spellEnd"/>
      <w:r w:rsidRPr="007724A7">
        <w:rPr>
          <w:rFonts w:eastAsia="Times New Roman" w:cstheme="minorHAnsi"/>
          <w:b/>
          <w:bCs/>
          <w:lang w:bidi="bn-IN"/>
        </w:rPr>
        <w:t>, (±)-</w:t>
      </w:r>
      <w:proofErr w:type="spellStart"/>
      <w:r w:rsidRPr="007724A7">
        <w:rPr>
          <w:rFonts w:eastAsia="Times New Roman" w:cstheme="minorHAnsi"/>
          <w:b/>
          <w:bCs/>
          <w:lang w:bidi="bn-IN"/>
        </w:rPr>
        <w:t>Pleodendione</w:t>
      </w:r>
      <w:proofErr w:type="spellEnd"/>
      <w:r w:rsidRPr="007724A7">
        <w:rPr>
          <w:rFonts w:eastAsia="Times New Roman" w:cstheme="minorHAnsi"/>
          <w:b/>
          <w:bCs/>
          <w:lang w:bidi="bn-IN"/>
        </w:rPr>
        <w:t>, (±)-</w:t>
      </w:r>
      <w:proofErr w:type="spellStart"/>
      <w:r w:rsidRPr="007724A7">
        <w:rPr>
          <w:rFonts w:eastAsia="Times New Roman" w:cstheme="minorHAnsi"/>
          <w:b/>
          <w:bCs/>
          <w:lang w:bidi="bn-IN"/>
        </w:rPr>
        <w:t>Hoaensieremodione</w:t>
      </w:r>
      <w:proofErr w:type="spellEnd"/>
      <w:r w:rsidRPr="007724A7">
        <w:rPr>
          <w:rFonts w:eastAsia="Times New Roman" w:cstheme="minorHAnsi"/>
          <w:b/>
          <w:bCs/>
          <w:lang w:bidi="bn-IN"/>
        </w:rPr>
        <w:t>, 4-</w:t>
      </w:r>
      <w:r w:rsidRPr="007724A7">
        <w:rPr>
          <w:rFonts w:eastAsia="Times New Roman" w:cstheme="minorHAnsi"/>
          <w:b/>
          <w:bCs/>
          <w:i/>
          <w:lang w:bidi="bn-IN"/>
        </w:rPr>
        <w:t>epi</w:t>
      </w:r>
      <w:r w:rsidRPr="007724A7">
        <w:rPr>
          <w:rFonts w:eastAsia="Times New Roman" w:cstheme="minorHAnsi"/>
          <w:b/>
          <w:bCs/>
          <w:lang w:bidi="bn-IN"/>
        </w:rPr>
        <w:t>-Periconianone B and Analogues</w:t>
      </w:r>
      <w:r w:rsidR="00A629E3" w:rsidRPr="007724A7">
        <w:rPr>
          <w:rFonts w:eastAsia="Helvetica Neue Light" w:cstheme="minorHAnsi"/>
        </w:rPr>
        <w:t>:</w:t>
      </w:r>
      <w:r w:rsidR="00856E0E" w:rsidRPr="007724A7">
        <w:rPr>
          <w:rFonts w:eastAsia="Helvetica Neue Light" w:cstheme="minorHAnsi"/>
        </w:rPr>
        <w:t xml:space="preserve"> </w:t>
      </w:r>
      <w:r w:rsidRPr="007724A7">
        <w:rPr>
          <w:rFonts w:eastAsia="Helvetica Neue Light" w:cstheme="minorHAnsi"/>
          <w:i/>
          <w:iCs/>
        </w:rPr>
        <w:t>The total syntheses of (±)-</w:t>
      </w:r>
      <w:proofErr w:type="spellStart"/>
      <w:r w:rsidRPr="007724A7">
        <w:rPr>
          <w:rFonts w:eastAsia="Helvetica Neue Light" w:cstheme="minorHAnsi"/>
          <w:i/>
          <w:iCs/>
        </w:rPr>
        <w:t>Botryosphaeridione</w:t>
      </w:r>
      <w:proofErr w:type="spellEnd"/>
      <w:r w:rsidRPr="007724A7">
        <w:rPr>
          <w:rFonts w:eastAsia="Helvetica Neue Light" w:cstheme="minorHAnsi"/>
          <w:i/>
          <w:iCs/>
        </w:rPr>
        <w:t>, (±)-</w:t>
      </w:r>
      <w:proofErr w:type="spellStart"/>
      <w:r w:rsidRPr="007724A7">
        <w:rPr>
          <w:rFonts w:eastAsia="Helvetica Neue Light" w:cstheme="minorHAnsi"/>
          <w:i/>
          <w:iCs/>
        </w:rPr>
        <w:t>Pleodendione</w:t>
      </w:r>
      <w:proofErr w:type="spellEnd"/>
      <w:r w:rsidRPr="007724A7">
        <w:rPr>
          <w:rFonts w:eastAsia="Helvetica Neue Light" w:cstheme="minorHAnsi"/>
          <w:i/>
          <w:iCs/>
        </w:rPr>
        <w:t>, (±)-</w:t>
      </w:r>
      <w:proofErr w:type="spellStart"/>
      <w:r w:rsidRPr="007724A7">
        <w:rPr>
          <w:rFonts w:eastAsia="Helvetica Neue Light" w:cstheme="minorHAnsi"/>
          <w:i/>
          <w:iCs/>
        </w:rPr>
        <w:t>Hoaensieremodione</w:t>
      </w:r>
      <w:proofErr w:type="spellEnd"/>
      <w:r w:rsidRPr="007724A7">
        <w:rPr>
          <w:rFonts w:eastAsia="Helvetica Neue Light" w:cstheme="minorHAnsi"/>
          <w:i/>
          <w:iCs/>
        </w:rPr>
        <w:t>, (±)-4-epi-Periconianone B and their analogues have been accomplished for the first time. All the synthesized target compounds were screened in neural anti-inflammatory assays using LPS induced microglia cells (N9). Among them, two compounds are identified as potential lead compounds for further profiling</w:t>
      </w:r>
      <w:r w:rsidR="00217350" w:rsidRPr="007724A7">
        <w:rPr>
          <w:rFonts w:eastAsia="Helvetica Neue Light" w:cstheme="minorHAnsi"/>
          <w:i/>
          <w:iCs/>
        </w:rPr>
        <w:t>.</w:t>
      </w:r>
    </w:p>
    <w:p w14:paraId="56F7F044" w14:textId="3CB750D0" w:rsidR="00E96DFD" w:rsidRPr="00E04FDF" w:rsidRDefault="0068691C" w:rsidP="00E04FDF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left="-360"/>
        <w:jc w:val="both"/>
        <w:rPr>
          <w:rFonts w:eastAsia="Helvetica Neue Light" w:cstheme="minorHAnsi"/>
          <w:b/>
          <w:bCs/>
          <w:i/>
        </w:rPr>
      </w:pPr>
      <w:r>
        <w:rPr>
          <w:rFonts w:eastAsia="Helvetica Neue Light" w:cstheme="minorHAnsi"/>
          <w:b/>
        </w:rPr>
        <w:t xml:space="preserve"> </w:t>
      </w:r>
      <w:r w:rsidR="00901FAA" w:rsidRPr="00F43944">
        <w:rPr>
          <w:rFonts w:eastAsia="Helvetica Neue Light" w:cstheme="minorHAnsi"/>
          <w:b/>
        </w:rPr>
        <w:t>Aug</w:t>
      </w:r>
      <w:r w:rsidR="001E5AF0" w:rsidRPr="00F43944">
        <w:rPr>
          <w:rFonts w:eastAsia="Helvetica Neue Light" w:cstheme="minorHAnsi"/>
          <w:b/>
        </w:rPr>
        <w:t xml:space="preserve"> </w:t>
      </w:r>
      <w:r w:rsidR="00E04FDF">
        <w:rPr>
          <w:rFonts w:cstheme="minorHAnsi"/>
          <w:b/>
        </w:rPr>
        <w:t>2010-</w:t>
      </w:r>
      <w:r w:rsidR="00901FAA" w:rsidRPr="00F43944">
        <w:rPr>
          <w:rFonts w:cstheme="minorHAnsi"/>
          <w:b/>
        </w:rPr>
        <w:t>Oct 2010</w:t>
      </w:r>
      <w:r w:rsidR="00034CFF" w:rsidRPr="00F43944">
        <w:rPr>
          <w:rFonts w:cstheme="minorHAnsi"/>
          <w:b/>
        </w:rPr>
        <w:t>:</w:t>
      </w:r>
      <w:r w:rsidR="001E5AF0" w:rsidRPr="00F43944">
        <w:rPr>
          <w:rFonts w:cstheme="minorHAnsi"/>
          <w:b/>
        </w:rPr>
        <w:t xml:space="preserve"> </w:t>
      </w:r>
      <w:r w:rsidR="00901FAA" w:rsidRPr="00F43944">
        <w:rPr>
          <w:rFonts w:cstheme="minorHAnsi"/>
          <w:bCs/>
        </w:rPr>
        <w:t>Project Assistant at Indian Institute of Science Education and Research (IISER), Thiruvananthapuram, Kerala, India.</w:t>
      </w:r>
    </w:p>
    <w:p w14:paraId="4313502F" w14:textId="77777777" w:rsidR="00E96DFD" w:rsidRPr="00E96DFD" w:rsidRDefault="00E96DFD" w:rsidP="00E96DF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120" w:lineRule="exact"/>
        <w:ind w:left="-86"/>
        <w:jc w:val="both"/>
        <w:rPr>
          <w:rFonts w:eastAsia="Helvetica Neue Light" w:cstheme="minorHAnsi"/>
          <w:b/>
          <w:bCs/>
          <w:i/>
        </w:rPr>
      </w:pPr>
    </w:p>
    <w:p w14:paraId="5AFF0178" w14:textId="3B039422" w:rsidR="009E5898" w:rsidRDefault="00901FAA" w:rsidP="00E04F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360"/>
        <w:jc w:val="both"/>
        <w:rPr>
          <w:rFonts w:cstheme="minorHAnsi"/>
          <w:bCs/>
        </w:rPr>
      </w:pPr>
      <w:r w:rsidRPr="007724A7">
        <w:rPr>
          <w:rFonts w:eastAsia="Helvetica Neue Light" w:cstheme="minorHAnsi"/>
          <w:b/>
        </w:rPr>
        <w:t xml:space="preserve">June </w:t>
      </w:r>
      <w:r w:rsidR="00E04FDF">
        <w:rPr>
          <w:rFonts w:cstheme="minorHAnsi"/>
          <w:b/>
        </w:rPr>
        <w:t>2007-</w:t>
      </w:r>
      <w:r w:rsidRPr="007724A7">
        <w:rPr>
          <w:rFonts w:cstheme="minorHAnsi"/>
          <w:b/>
        </w:rPr>
        <w:t>July 2010</w:t>
      </w:r>
      <w:r w:rsidRPr="007724A7">
        <w:rPr>
          <w:rFonts w:cstheme="minorHAnsi"/>
          <w:bCs/>
        </w:rPr>
        <w:t>: Research Chemist at Chembiotek Research International Pvt. Ltd., Genesis square, P</w:t>
      </w:r>
      <w:r w:rsidR="00E04FDF">
        <w:rPr>
          <w:rFonts w:cstheme="minorHAnsi"/>
          <w:bCs/>
        </w:rPr>
        <w:t>hase II, Hinjewadi, Pune, India.</w:t>
      </w:r>
    </w:p>
    <w:p w14:paraId="1F3A51C8" w14:textId="77777777" w:rsidR="00E04FDF" w:rsidRPr="00E04FDF" w:rsidRDefault="00E04FDF" w:rsidP="00E04F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360"/>
        <w:jc w:val="both"/>
        <w:rPr>
          <w:rFonts w:cstheme="minorHAnsi"/>
          <w:bCs/>
        </w:rPr>
      </w:pPr>
    </w:p>
    <w:p w14:paraId="442EFDC5" w14:textId="5880400E" w:rsidR="00DC1CE9" w:rsidRPr="00901FAA" w:rsidRDefault="00DC1CE9" w:rsidP="00043B9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-360"/>
        <w:jc w:val="both"/>
        <w:rPr>
          <w:rFonts w:cstheme="minorHAnsi"/>
          <w:b/>
          <w:color w:val="1F3864" w:themeColor="accent5" w:themeShade="80"/>
          <w:sz w:val="24"/>
          <w:szCs w:val="24"/>
        </w:rPr>
      </w:pPr>
      <w:r w:rsidRPr="00901FAA">
        <w:rPr>
          <w:rFonts w:cstheme="minorHAnsi"/>
          <w:b/>
          <w:color w:val="1F3864" w:themeColor="accent5" w:themeShade="80"/>
          <w:sz w:val="24"/>
          <w:szCs w:val="24"/>
        </w:rPr>
        <w:t>EDUCATION</w:t>
      </w:r>
    </w:p>
    <w:p w14:paraId="56DE639B" w14:textId="7FBA1583" w:rsidR="00494B1C" w:rsidRPr="00FB45A7" w:rsidRDefault="001501DF" w:rsidP="00DD4F58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360" w:lineRule="auto"/>
        <w:ind w:left="360" w:hanging="810"/>
        <w:jc w:val="both"/>
        <w:rPr>
          <w:rStyle w:val="Hyperlink"/>
          <w:rFonts w:cstheme="minorHAnsi"/>
        </w:rPr>
      </w:pPr>
      <w:r>
        <w:rPr>
          <w:rFonts w:cstheme="minorHAnsi"/>
          <w:b/>
          <w:color w:val="000000" w:themeColor="text1"/>
        </w:rPr>
        <w:t xml:space="preserve">  </w:t>
      </w:r>
      <w:r w:rsidR="00FA049D" w:rsidRPr="00FB45A7">
        <w:rPr>
          <w:rFonts w:cstheme="minorHAnsi"/>
          <w:b/>
          <w:color w:val="000000" w:themeColor="text1"/>
        </w:rPr>
        <w:t>20</w:t>
      </w:r>
      <w:r w:rsidR="002D2220" w:rsidRPr="00FB45A7">
        <w:rPr>
          <w:rFonts w:cstheme="minorHAnsi"/>
          <w:b/>
          <w:color w:val="000000" w:themeColor="text1"/>
        </w:rPr>
        <w:t>12</w:t>
      </w:r>
      <w:r w:rsidR="00FA049D" w:rsidRPr="00FB45A7">
        <w:rPr>
          <w:rFonts w:cstheme="minorHAnsi"/>
          <w:b/>
          <w:color w:val="000000" w:themeColor="text1"/>
        </w:rPr>
        <w:t>-</w:t>
      </w:r>
      <w:r w:rsidR="003F3780" w:rsidRPr="00FB45A7">
        <w:rPr>
          <w:rFonts w:cstheme="minorHAnsi"/>
          <w:b/>
          <w:color w:val="000000" w:themeColor="text1"/>
        </w:rPr>
        <w:t>201</w:t>
      </w:r>
      <w:r w:rsidR="002D2220" w:rsidRPr="00FB45A7">
        <w:rPr>
          <w:rFonts w:cstheme="minorHAnsi"/>
          <w:b/>
          <w:color w:val="000000" w:themeColor="text1"/>
        </w:rPr>
        <w:t>7</w:t>
      </w:r>
      <w:r w:rsidR="003F3780" w:rsidRPr="00FB45A7">
        <w:rPr>
          <w:rFonts w:cstheme="minorHAnsi"/>
          <w:b/>
          <w:color w:val="000000" w:themeColor="text1"/>
        </w:rPr>
        <w:t xml:space="preserve">, </w:t>
      </w:r>
      <w:r w:rsidR="003B251C" w:rsidRPr="00FB45A7">
        <w:rPr>
          <w:rFonts w:cstheme="minorHAnsi"/>
          <w:color w:val="000000" w:themeColor="text1"/>
        </w:rPr>
        <w:t>Ph</w:t>
      </w:r>
      <w:r w:rsidR="00B10EB4" w:rsidRPr="00FB45A7">
        <w:rPr>
          <w:rFonts w:cstheme="minorHAnsi"/>
          <w:color w:val="000000" w:themeColor="text1"/>
        </w:rPr>
        <w:t>.</w:t>
      </w:r>
      <w:r w:rsidR="003B251C" w:rsidRPr="00FB45A7">
        <w:rPr>
          <w:rFonts w:cstheme="minorHAnsi"/>
          <w:color w:val="000000" w:themeColor="text1"/>
        </w:rPr>
        <w:t>D</w:t>
      </w:r>
      <w:r w:rsidR="00B10EB4" w:rsidRPr="00FB45A7">
        <w:rPr>
          <w:rFonts w:cstheme="minorHAnsi"/>
          <w:color w:val="000000" w:themeColor="text1"/>
        </w:rPr>
        <w:t>.</w:t>
      </w:r>
      <w:r w:rsidR="003B251C" w:rsidRPr="00FB45A7">
        <w:rPr>
          <w:rFonts w:cstheme="minorHAnsi"/>
          <w:color w:val="000000" w:themeColor="text1"/>
        </w:rPr>
        <w:t xml:space="preserve"> Chemi</w:t>
      </w:r>
      <w:r w:rsidR="00ED5BE4" w:rsidRPr="00FB45A7">
        <w:rPr>
          <w:rFonts w:cstheme="minorHAnsi"/>
          <w:color w:val="000000" w:themeColor="text1"/>
        </w:rPr>
        <w:t>cal Sciences</w:t>
      </w:r>
      <w:r w:rsidR="003B251C" w:rsidRPr="00FB45A7">
        <w:rPr>
          <w:rFonts w:cstheme="minorHAnsi"/>
          <w:color w:val="000000" w:themeColor="text1"/>
        </w:rPr>
        <w:t>,</w:t>
      </w:r>
      <w:r w:rsidR="0057650A" w:rsidRPr="00FB45A7">
        <w:rPr>
          <w:rFonts w:cstheme="minorHAnsi"/>
          <w:color w:val="000000" w:themeColor="text1"/>
        </w:rPr>
        <w:t xml:space="preserve"> </w:t>
      </w:r>
      <w:hyperlink r:id="rId10" w:history="1">
        <w:r w:rsidR="00C96889" w:rsidRPr="00FB45A7">
          <w:rPr>
            <w:rStyle w:val="Hyperlink"/>
            <w:rFonts w:cstheme="minorHAnsi"/>
          </w:rPr>
          <w:t>CSIR-National Chemical laboratory, Pune, India</w:t>
        </w:r>
      </w:hyperlink>
      <w:r w:rsidR="0057650A" w:rsidRPr="00FB45A7">
        <w:rPr>
          <w:rStyle w:val="Hyperlink"/>
          <w:rFonts w:cstheme="minorHAnsi"/>
        </w:rPr>
        <w:t xml:space="preserve">, </w:t>
      </w:r>
    </w:p>
    <w:p w14:paraId="58960383" w14:textId="31FBBC5C" w:rsidR="00D402F1" w:rsidRPr="00FB45A7" w:rsidRDefault="00494B1C" w:rsidP="00DD4F58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360" w:lineRule="auto"/>
        <w:ind w:left="360" w:hanging="810"/>
        <w:jc w:val="both"/>
        <w:rPr>
          <w:rFonts w:eastAsia="Helvetica Neue Light" w:cstheme="minorHAnsi"/>
        </w:rPr>
      </w:pPr>
      <w:r w:rsidRPr="00FB45A7">
        <w:rPr>
          <w:rFonts w:cstheme="minorHAnsi"/>
          <w:b/>
          <w:color w:val="000000" w:themeColor="text1"/>
        </w:rPr>
        <w:t xml:space="preserve">                      </w:t>
      </w:r>
      <w:r w:rsidR="003B251C" w:rsidRPr="00FB45A7">
        <w:rPr>
          <w:rFonts w:eastAsia="Helvetica Neue Light" w:cstheme="minorHAnsi"/>
        </w:rPr>
        <w:t xml:space="preserve">Advisor: </w:t>
      </w:r>
      <w:r w:rsidR="0042169A" w:rsidRPr="00FB45A7">
        <w:rPr>
          <w:rFonts w:eastAsia="Helvetica Neue Light" w:cstheme="minorHAnsi"/>
          <w:b/>
          <w:u w:val="single"/>
        </w:rPr>
        <w:t>Dr.</w:t>
      </w:r>
      <w:r w:rsidR="003B251C" w:rsidRPr="00FB45A7">
        <w:rPr>
          <w:rFonts w:eastAsia="Helvetica Neue Light" w:cstheme="minorHAnsi"/>
          <w:b/>
          <w:u w:val="single"/>
        </w:rPr>
        <w:t xml:space="preserve"> </w:t>
      </w:r>
      <w:r w:rsidR="00C96889" w:rsidRPr="00FB45A7">
        <w:rPr>
          <w:rFonts w:eastAsia="Helvetica Neue Light" w:cstheme="minorHAnsi"/>
          <w:b/>
          <w:u w:val="single"/>
        </w:rPr>
        <w:t xml:space="preserve">D. Srinivasa </w:t>
      </w:r>
      <w:r w:rsidR="00570459" w:rsidRPr="00FB45A7">
        <w:rPr>
          <w:rFonts w:eastAsia="Helvetica Neue Light" w:cstheme="minorHAnsi"/>
          <w:b/>
          <w:u w:val="single"/>
        </w:rPr>
        <w:t xml:space="preserve">  </w:t>
      </w:r>
      <w:r w:rsidR="00C96889" w:rsidRPr="00FB45A7">
        <w:rPr>
          <w:rFonts w:eastAsia="Helvetica Neue Light" w:cstheme="minorHAnsi"/>
          <w:b/>
          <w:u w:val="single"/>
        </w:rPr>
        <w:t>Reddy</w:t>
      </w:r>
      <w:r w:rsidR="0057650A" w:rsidRPr="00FB45A7">
        <w:rPr>
          <w:rFonts w:eastAsia="Helvetica Neue Light" w:cstheme="minorHAnsi"/>
        </w:rPr>
        <w:t>.</w:t>
      </w:r>
      <w:r w:rsidR="00E04FDF" w:rsidRPr="00FB45A7">
        <w:rPr>
          <w:rFonts w:eastAsia="Helvetica Neue Light" w:cstheme="minorHAnsi"/>
        </w:rPr>
        <w:t xml:space="preserve"> </w:t>
      </w:r>
      <w:r w:rsidR="00D402F1" w:rsidRPr="00FB45A7">
        <w:rPr>
          <w:rFonts w:eastAsia="Helvetica Neue Light" w:cstheme="minorHAnsi"/>
        </w:rPr>
        <w:t xml:space="preserve">    </w:t>
      </w:r>
    </w:p>
    <w:p w14:paraId="61FDCC46" w14:textId="77777777" w:rsidR="00D402F1" w:rsidRPr="00FB45A7" w:rsidRDefault="00D402F1" w:rsidP="00D402F1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360" w:lineRule="auto"/>
        <w:ind w:left="-450"/>
        <w:jc w:val="both"/>
        <w:rPr>
          <w:rFonts w:cstheme="minorHAnsi"/>
          <w:i/>
          <w:color w:val="000000" w:themeColor="text1"/>
        </w:rPr>
      </w:pPr>
      <w:r w:rsidRPr="00FB45A7">
        <w:rPr>
          <w:rFonts w:cstheme="minorHAnsi"/>
          <w:b/>
          <w:color w:val="000000" w:themeColor="text1"/>
        </w:rPr>
        <w:t xml:space="preserve">                      </w:t>
      </w:r>
      <w:r w:rsidR="003B251C" w:rsidRPr="00FB45A7">
        <w:rPr>
          <w:rFonts w:cstheme="minorHAnsi"/>
          <w:color w:val="000000" w:themeColor="text1"/>
        </w:rPr>
        <w:t xml:space="preserve">Thesis title: </w:t>
      </w:r>
      <w:r w:rsidR="002D2220" w:rsidRPr="00FB45A7">
        <w:rPr>
          <w:rFonts w:cstheme="minorHAnsi"/>
          <w:color w:val="000000" w:themeColor="text1"/>
        </w:rPr>
        <w:t>“</w:t>
      </w:r>
      <w:r w:rsidR="002D2220" w:rsidRPr="00FB45A7">
        <w:rPr>
          <w:rFonts w:cstheme="minorHAnsi"/>
          <w:i/>
          <w:color w:val="000000" w:themeColor="text1"/>
        </w:rPr>
        <w:t xml:space="preserve">Total Synthesis and Biological Evaluation of Hydrindane and Decalin based Natural Products: </w:t>
      </w:r>
      <w:r w:rsidRPr="00FB45A7">
        <w:rPr>
          <w:rFonts w:cstheme="minorHAnsi"/>
          <w:i/>
          <w:color w:val="000000" w:themeColor="text1"/>
        </w:rPr>
        <w:t xml:space="preserve">    </w:t>
      </w:r>
    </w:p>
    <w:p w14:paraId="353E9509" w14:textId="2A1C6F8A" w:rsidR="00E04FDF" w:rsidRPr="00FB45A7" w:rsidRDefault="00D402F1" w:rsidP="00D402F1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360" w:lineRule="auto"/>
        <w:jc w:val="both"/>
        <w:rPr>
          <w:rFonts w:cstheme="minorHAnsi"/>
          <w:i/>
        </w:rPr>
      </w:pPr>
      <w:r w:rsidRPr="00FB45A7">
        <w:rPr>
          <w:rFonts w:cstheme="minorHAnsi"/>
          <w:color w:val="000000" w:themeColor="text1"/>
        </w:rPr>
        <w:t xml:space="preserve">             </w:t>
      </w:r>
      <w:proofErr w:type="spellStart"/>
      <w:r w:rsidR="002D2220" w:rsidRPr="00FB45A7">
        <w:rPr>
          <w:rFonts w:cstheme="minorHAnsi"/>
          <w:i/>
          <w:color w:val="000000" w:themeColor="text1"/>
        </w:rPr>
        <w:t>Peribysin</w:t>
      </w:r>
      <w:proofErr w:type="spellEnd"/>
      <w:r w:rsidR="002D2220" w:rsidRPr="00FB45A7">
        <w:rPr>
          <w:rFonts w:cstheme="minorHAnsi"/>
          <w:i/>
          <w:color w:val="000000" w:themeColor="text1"/>
        </w:rPr>
        <w:t xml:space="preserve"> E, Nardoaristolone B, Nootkatone, </w:t>
      </w:r>
      <w:proofErr w:type="spellStart"/>
      <w:r w:rsidR="002D2220" w:rsidRPr="00FB45A7">
        <w:rPr>
          <w:rFonts w:cstheme="minorHAnsi"/>
          <w:i/>
          <w:color w:val="000000" w:themeColor="text1"/>
        </w:rPr>
        <w:t>Botryosphaeridione</w:t>
      </w:r>
      <w:proofErr w:type="spellEnd"/>
      <w:r w:rsidR="002D2220" w:rsidRPr="00FB45A7">
        <w:rPr>
          <w:rFonts w:cstheme="minorHAnsi"/>
          <w:i/>
          <w:color w:val="000000" w:themeColor="text1"/>
        </w:rPr>
        <w:t xml:space="preserve"> and their Analogues</w:t>
      </w:r>
      <w:r w:rsidR="0057650A" w:rsidRPr="00FB45A7">
        <w:rPr>
          <w:rFonts w:cstheme="minorHAnsi"/>
          <w:i/>
        </w:rPr>
        <w:t>’’</w:t>
      </w:r>
    </w:p>
    <w:p w14:paraId="0B068860" w14:textId="20D82E0A" w:rsidR="0057650A" w:rsidRPr="00FB45A7" w:rsidRDefault="001501DF" w:rsidP="00DD4F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70" w:hanging="180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</w:t>
      </w:r>
      <w:r w:rsidR="003B251C" w:rsidRPr="00FB45A7">
        <w:rPr>
          <w:rFonts w:cstheme="minorHAnsi"/>
          <w:b/>
          <w:color w:val="000000" w:themeColor="text1"/>
        </w:rPr>
        <w:t>200</w:t>
      </w:r>
      <w:r w:rsidR="00182A8C" w:rsidRPr="00FB45A7">
        <w:rPr>
          <w:rFonts w:cstheme="minorHAnsi"/>
          <w:b/>
          <w:color w:val="000000" w:themeColor="text1"/>
        </w:rPr>
        <w:t>5</w:t>
      </w:r>
      <w:r w:rsidR="003B251C" w:rsidRPr="00FB45A7">
        <w:rPr>
          <w:rFonts w:cstheme="minorHAnsi"/>
          <w:b/>
          <w:color w:val="000000" w:themeColor="text1"/>
        </w:rPr>
        <w:t>-20</w:t>
      </w:r>
      <w:r w:rsidR="00182A8C" w:rsidRPr="00FB45A7">
        <w:rPr>
          <w:rFonts w:cstheme="minorHAnsi"/>
          <w:b/>
          <w:color w:val="000000" w:themeColor="text1"/>
        </w:rPr>
        <w:t>07</w:t>
      </w:r>
      <w:r w:rsidR="003B251C" w:rsidRPr="00FB45A7">
        <w:rPr>
          <w:rFonts w:cstheme="minorHAnsi"/>
          <w:color w:val="000000" w:themeColor="text1"/>
        </w:rPr>
        <w:t>, M.S</w:t>
      </w:r>
      <w:r w:rsidR="00102877" w:rsidRPr="00FB45A7">
        <w:rPr>
          <w:rFonts w:cstheme="minorHAnsi"/>
          <w:color w:val="000000" w:themeColor="text1"/>
        </w:rPr>
        <w:t>c</w:t>
      </w:r>
      <w:r w:rsidR="003B251C" w:rsidRPr="00FB45A7">
        <w:rPr>
          <w:rFonts w:cstheme="minorHAnsi"/>
          <w:color w:val="000000" w:themeColor="text1"/>
        </w:rPr>
        <w:t>., Organic C</w:t>
      </w:r>
      <w:r w:rsidR="00EF1E6B" w:rsidRPr="00FB45A7">
        <w:rPr>
          <w:rFonts w:cstheme="minorHAnsi"/>
          <w:color w:val="000000" w:themeColor="text1"/>
        </w:rPr>
        <w:t xml:space="preserve">hemistry, </w:t>
      </w:r>
      <w:r w:rsidR="002D2220" w:rsidRPr="00FB45A7">
        <w:rPr>
          <w:rFonts w:cstheme="minorHAnsi"/>
          <w:bCs/>
        </w:rPr>
        <w:t>University of Pune</w:t>
      </w:r>
      <w:r w:rsidR="00182A8C" w:rsidRPr="00FB45A7">
        <w:rPr>
          <w:rFonts w:cstheme="minorHAnsi"/>
          <w:color w:val="000000" w:themeColor="text1"/>
        </w:rPr>
        <w:t>, India</w:t>
      </w:r>
      <w:r w:rsidR="0057650A" w:rsidRPr="00FB45A7">
        <w:rPr>
          <w:rFonts w:cstheme="minorHAnsi"/>
          <w:color w:val="000000" w:themeColor="text1"/>
        </w:rPr>
        <w:t>.</w:t>
      </w:r>
    </w:p>
    <w:p w14:paraId="48052C23" w14:textId="206AFB65" w:rsidR="0057650A" w:rsidRPr="00FB45A7" w:rsidRDefault="001501DF" w:rsidP="00DD4F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70" w:hanging="180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</w:t>
      </w:r>
      <w:r w:rsidR="003B251C" w:rsidRPr="00FB45A7">
        <w:rPr>
          <w:rFonts w:cstheme="minorHAnsi"/>
          <w:b/>
          <w:color w:val="000000" w:themeColor="text1"/>
        </w:rPr>
        <w:t>20</w:t>
      </w:r>
      <w:r w:rsidR="00300A8F" w:rsidRPr="00FB45A7">
        <w:rPr>
          <w:rFonts w:cstheme="minorHAnsi"/>
          <w:b/>
          <w:color w:val="000000" w:themeColor="text1"/>
        </w:rPr>
        <w:t>0</w:t>
      </w:r>
      <w:r w:rsidR="00182A8C" w:rsidRPr="00FB45A7">
        <w:rPr>
          <w:rFonts w:cstheme="minorHAnsi"/>
          <w:b/>
          <w:color w:val="000000" w:themeColor="text1"/>
        </w:rPr>
        <w:t>2</w:t>
      </w:r>
      <w:r w:rsidR="003B251C" w:rsidRPr="00FB45A7">
        <w:rPr>
          <w:rFonts w:cstheme="minorHAnsi"/>
          <w:b/>
          <w:color w:val="000000" w:themeColor="text1"/>
        </w:rPr>
        <w:t>-200</w:t>
      </w:r>
      <w:r w:rsidR="00182A8C" w:rsidRPr="00FB45A7">
        <w:rPr>
          <w:rFonts w:cstheme="minorHAnsi"/>
          <w:b/>
          <w:color w:val="000000" w:themeColor="text1"/>
        </w:rPr>
        <w:t>5</w:t>
      </w:r>
      <w:r w:rsidR="003B251C" w:rsidRPr="00FB45A7">
        <w:rPr>
          <w:rFonts w:cstheme="minorHAnsi"/>
          <w:color w:val="000000" w:themeColor="text1"/>
        </w:rPr>
        <w:t>, B.S</w:t>
      </w:r>
      <w:r w:rsidR="004E5A46" w:rsidRPr="00FB45A7">
        <w:rPr>
          <w:rFonts w:cstheme="minorHAnsi"/>
          <w:color w:val="000000" w:themeColor="text1"/>
        </w:rPr>
        <w:t>c</w:t>
      </w:r>
      <w:r w:rsidR="003B251C" w:rsidRPr="00FB45A7">
        <w:rPr>
          <w:rFonts w:cstheme="minorHAnsi"/>
          <w:color w:val="000000" w:themeColor="text1"/>
        </w:rPr>
        <w:t xml:space="preserve">., Chemistry, </w:t>
      </w:r>
      <w:r w:rsidR="002D2220" w:rsidRPr="00FB45A7">
        <w:rPr>
          <w:rFonts w:cstheme="minorHAnsi"/>
          <w:bCs/>
        </w:rPr>
        <w:t>University of Pune</w:t>
      </w:r>
      <w:r w:rsidR="00182A8C" w:rsidRPr="00FB45A7">
        <w:rPr>
          <w:rFonts w:cstheme="minorHAnsi"/>
          <w:color w:val="000000" w:themeColor="text1"/>
        </w:rPr>
        <w:t>, India</w:t>
      </w:r>
      <w:r w:rsidR="0057650A" w:rsidRPr="00FB45A7">
        <w:rPr>
          <w:rFonts w:cstheme="minorHAnsi"/>
          <w:color w:val="000000" w:themeColor="text1"/>
        </w:rPr>
        <w:t>.</w:t>
      </w:r>
    </w:p>
    <w:p w14:paraId="7AC798C3" w14:textId="03BE5822" w:rsidR="008D4A74" w:rsidRDefault="008D4A74" w:rsidP="00DD4F58">
      <w:pPr>
        <w:spacing w:line="276" w:lineRule="auto"/>
        <w:ind w:left="-270" w:hanging="810"/>
        <w:jc w:val="both"/>
        <w:rPr>
          <w:rFonts w:cstheme="minorHAnsi"/>
          <w:lang w:val="en-IN"/>
        </w:rPr>
      </w:pPr>
    </w:p>
    <w:p w14:paraId="3847D104" w14:textId="77777777" w:rsidR="002D2220" w:rsidRPr="00915D85" w:rsidRDefault="002D2220" w:rsidP="00043B90">
      <w:pPr>
        <w:spacing w:line="276" w:lineRule="auto"/>
        <w:jc w:val="both"/>
        <w:rPr>
          <w:rFonts w:cstheme="minorHAnsi"/>
          <w:lang w:val="en-IN"/>
        </w:rPr>
        <w:sectPr w:rsidR="002D2220" w:rsidRPr="00915D85" w:rsidSect="00B029B6">
          <w:headerReference w:type="default" r:id="rId11"/>
          <w:type w:val="continuous"/>
          <w:pgSz w:w="12240" w:h="15840" w:code="1"/>
          <w:pgMar w:top="1152" w:right="900" w:bottom="1080" w:left="1440" w:header="450" w:footer="720" w:gutter="0"/>
          <w:cols w:space="720"/>
          <w:docGrid w:linePitch="360"/>
        </w:sectPr>
      </w:pPr>
    </w:p>
    <w:p w14:paraId="3C343413" w14:textId="6EB9BF3B" w:rsidR="003B251C" w:rsidRPr="00043B90" w:rsidRDefault="003B251C" w:rsidP="00043B90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line="276" w:lineRule="auto"/>
        <w:ind w:left="-360"/>
        <w:rPr>
          <w:rFonts w:cstheme="minorHAnsi"/>
          <w:b/>
          <w:color w:val="1F3864" w:themeColor="accent5" w:themeShade="80"/>
        </w:rPr>
      </w:pPr>
      <w:bookmarkStart w:id="1" w:name="_Hlk36064064"/>
      <w:r w:rsidRPr="00043B90">
        <w:rPr>
          <w:rFonts w:cstheme="minorHAnsi"/>
          <w:b/>
          <w:color w:val="1F3864" w:themeColor="accent5" w:themeShade="80"/>
          <w:sz w:val="24"/>
          <w:szCs w:val="24"/>
        </w:rPr>
        <w:t>PEER REVIEWED PUBLICATIONS</w:t>
      </w:r>
      <w:r w:rsidR="002335F0" w:rsidRPr="00043B90">
        <w:rPr>
          <w:rFonts w:cstheme="minorHAnsi"/>
          <w:b/>
          <w:color w:val="1F3864" w:themeColor="accent5" w:themeShade="80"/>
          <w:sz w:val="24"/>
          <w:szCs w:val="24"/>
        </w:rPr>
        <w:t xml:space="preserve"> AND PATENTS</w:t>
      </w:r>
    </w:p>
    <w:p w14:paraId="66EA22BB" w14:textId="77777777" w:rsidR="000479F1" w:rsidRPr="000479F1" w:rsidRDefault="000479F1" w:rsidP="000479F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line="276" w:lineRule="auto"/>
        <w:ind w:left="180"/>
        <w:rPr>
          <w:rFonts w:cstheme="minorHAnsi"/>
          <w:b/>
          <w:color w:val="1F3864" w:themeColor="accent5" w:themeShade="80"/>
        </w:rPr>
      </w:pPr>
    </w:p>
    <w:bookmarkEnd w:id="1"/>
    <w:p w14:paraId="08BC1DB1" w14:textId="77777777" w:rsidR="008702A2" w:rsidRPr="00FB45A7" w:rsidRDefault="008702A2" w:rsidP="008702A2">
      <w:pPr>
        <w:pStyle w:val="ListParagraph"/>
        <w:numPr>
          <w:ilvl w:val="0"/>
          <w:numId w:val="10"/>
        </w:numPr>
        <w:spacing w:line="276" w:lineRule="auto"/>
        <w:ind w:left="0" w:hanging="270"/>
        <w:contextualSpacing w:val="0"/>
        <w:jc w:val="both"/>
        <w:rPr>
          <w:rFonts w:cstheme="minorHAnsi"/>
          <w:color w:val="0070C0"/>
          <w:lang w:val="en-IN"/>
        </w:rPr>
      </w:pPr>
      <w:r w:rsidRPr="00FB45A7">
        <w:rPr>
          <w:rFonts w:cstheme="minorHAnsi"/>
        </w:rPr>
        <w:t xml:space="preserve">Soft Optical Devices from Self-Healing Gels Formed by Oil and Sugar Based    </w:t>
      </w:r>
      <w:proofErr w:type="spellStart"/>
      <w:r w:rsidRPr="00FB45A7">
        <w:rPr>
          <w:rFonts w:cstheme="minorHAnsi"/>
        </w:rPr>
        <w:t>Organogelators</w:t>
      </w:r>
      <w:proofErr w:type="spellEnd"/>
      <w:r w:rsidRPr="00FB45A7">
        <w:rPr>
          <w:rFonts w:cstheme="minorHAnsi"/>
        </w:rPr>
        <w:t xml:space="preserve">. A. Vidyasagar, </w:t>
      </w:r>
      <w:r w:rsidRPr="00265816">
        <w:rPr>
          <w:rFonts w:cstheme="minorHAnsi"/>
          <w:b/>
          <w:u w:val="single"/>
        </w:rPr>
        <w:t>Kishor L. Handore</w:t>
      </w:r>
      <w:r w:rsidRPr="00FB45A7">
        <w:rPr>
          <w:rFonts w:cstheme="minorHAnsi"/>
        </w:rPr>
        <w:t xml:space="preserve"> and K. M. </w:t>
      </w:r>
      <w:proofErr w:type="spellStart"/>
      <w:r w:rsidRPr="00FB45A7">
        <w:rPr>
          <w:rFonts w:cstheme="minorHAnsi"/>
        </w:rPr>
        <w:t>Sureshan</w:t>
      </w:r>
      <w:proofErr w:type="spellEnd"/>
      <w:r w:rsidRPr="00FB45A7">
        <w:rPr>
          <w:rFonts w:cstheme="minorHAnsi"/>
        </w:rPr>
        <w:t xml:space="preserve">, </w:t>
      </w:r>
      <w:proofErr w:type="spellStart"/>
      <w:r w:rsidRPr="00265816">
        <w:rPr>
          <w:rFonts w:cstheme="minorHAnsi"/>
          <w:b/>
          <w:i/>
          <w:iCs/>
        </w:rPr>
        <w:t>Angew</w:t>
      </w:r>
      <w:proofErr w:type="spellEnd"/>
      <w:r w:rsidRPr="00265816">
        <w:rPr>
          <w:rFonts w:cstheme="minorHAnsi"/>
          <w:b/>
          <w:i/>
          <w:iCs/>
        </w:rPr>
        <w:t xml:space="preserve">. Chem. Int. </w:t>
      </w:r>
      <w:r w:rsidRPr="00265816">
        <w:rPr>
          <w:rFonts w:cstheme="minorHAnsi"/>
          <w:b/>
        </w:rPr>
        <w:t xml:space="preserve"> </w:t>
      </w:r>
      <w:r w:rsidRPr="00265816">
        <w:rPr>
          <w:rFonts w:cstheme="minorHAnsi"/>
          <w:b/>
          <w:i/>
          <w:iCs/>
        </w:rPr>
        <w:t>Ed</w:t>
      </w:r>
      <w:r w:rsidRPr="00265816">
        <w:rPr>
          <w:rFonts w:cstheme="minorHAnsi"/>
        </w:rPr>
        <w:t xml:space="preserve">., </w:t>
      </w:r>
      <w:r w:rsidRPr="00FB45A7">
        <w:rPr>
          <w:rFonts w:cstheme="minorHAnsi"/>
          <w:b/>
          <w:bCs/>
        </w:rPr>
        <w:t>2011, </w:t>
      </w:r>
      <w:r w:rsidRPr="00FB45A7">
        <w:rPr>
          <w:rFonts w:cstheme="minorHAnsi"/>
          <w:i/>
          <w:iCs/>
        </w:rPr>
        <w:t>50</w:t>
      </w:r>
      <w:r w:rsidRPr="00FB45A7">
        <w:rPr>
          <w:rFonts w:cstheme="minorHAnsi"/>
        </w:rPr>
        <w:t>, 8021–8024. </w:t>
      </w:r>
      <w:r w:rsidRPr="00FB45A7">
        <w:rPr>
          <w:rFonts w:cstheme="minorHAnsi"/>
          <w:b/>
          <w:bCs/>
        </w:rPr>
        <w:t>Highlighted as</w:t>
      </w:r>
      <w:r w:rsidRPr="00FB45A7">
        <w:rPr>
          <w:rFonts w:cstheme="minorHAnsi"/>
          <w:bCs/>
        </w:rPr>
        <w:t>: (</w:t>
      </w:r>
      <w:proofErr w:type="spellStart"/>
      <w:r w:rsidRPr="00FB45A7">
        <w:rPr>
          <w:rFonts w:cstheme="minorHAnsi"/>
          <w:bCs/>
        </w:rPr>
        <w:t>i</w:t>
      </w:r>
      <w:proofErr w:type="spellEnd"/>
      <w:r w:rsidRPr="00FB45A7">
        <w:rPr>
          <w:rFonts w:cstheme="minorHAnsi"/>
          <w:bCs/>
        </w:rPr>
        <w:t>) Research Highlights in Nature</w:t>
      </w:r>
      <w:r w:rsidRPr="00FB45A7">
        <w:rPr>
          <w:rFonts w:cstheme="minorHAnsi"/>
        </w:rPr>
        <w:t>: </w:t>
      </w:r>
      <w:r w:rsidRPr="00265816">
        <w:rPr>
          <w:rFonts w:cstheme="minorHAnsi"/>
          <w:b/>
          <w:i/>
          <w:iCs/>
        </w:rPr>
        <w:t>Nature</w:t>
      </w:r>
      <w:r w:rsidRPr="00FB45A7">
        <w:rPr>
          <w:rFonts w:cstheme="minorHAnsi"/>
          <w:i/>
          <w:iCs/>
        </w:rPr>
        <w:t>,</w:t>
      </w:r>
      <w:r w:rsidRPr="00FB45A7">
        <w:rPr>
          <w:rFonts w:cstheme="minorHAnsi"/>
        </w:rPr>
        <w:t> </w:t>
      </w:r>
      <w:r w:rsidRPr="00FB45A7">
        <w:rPr>
          <w:rFonts w:cstheme="minorHAnsi"/>
          <w:b/>
          <w:bCs/>
        </w:rPr>
        <w:t>2011</w:t>
      </w:r>
      <w:r w:rsidRPr="00FB45A7">
        <w:rPr>
          <w:rFonts w:cstheme="minorHAnsi"/>
        </w:rPr>
        <w:t>, </w:t>
      </w:r>
      <w:r w:rsidRPr="00FB45A7">
        <w:rPr>
          <w:rFonts w:cstheme="minorHAnsi"/>
          <w:i/>
          <w:iCs/>
        </w:rPr>
        <w:t>475</w:t>
      </w:r>
      <w:r w:rsidRPr="00FB45A7">
        <w:rPr>
          <w:rFonts w:cstheme="minorHAnsi"/>
        </w:rPr>
        <w:t xml:space="preserve">, 427. </w:t>
      </w:r>
      <w:r w:rsidRPr="00FB45A7">
        <w:rPr>
          <w:rFonts w:cstheme="minorHAnsi"/>
          <w:bCs/>
        </w:rPr>
        <w:t>(ii) Highlighted</w:t>
      </w:r>
      <w:r w:rsidRPr="00FB45A7">
        <w:rPr>
          <w:rFonts w:cstheme="minorHAnsi"/>
        </w:rPr>
        <w:t> in </w:t>
      </w:r>
      <w:r w:rsidRPr="00265816">
        <w:rPr>
          <w:rFonts w:cstheme="minorHAnsi"/>
          <w:b/>
          <w:i/>
          <w:iCs/>
        </w:rPr>
        <w:t>Optics &amp;Photonics Focus</w:t>
      </w:r>
      <w:r w:rsidRPr="00FB45A7">
        <w:rPr>
          <w:rFonts w:cstheme="minorHAnsi"/>
          <w:i/>
          <w:iCs/>
        </w:rPr>
        <w:t>,</w:t>
      </w:r>
      <w:r w:rsidRPr="00FB45A7">
        <w:rPr>
          <w:rFonts w:cstheme="minorHAnsi"/>
        </w:rPr>
        <w:t> </w:t>
      </w:r>
      <w:r w:rsidRPr="00FB45A7">
        <w:rPr>
          <w:rFonts w:cstheme="minorHAnsi"/>
          <w:b/>
        </w:rPr>
        <w:t>2011,</w:t>
      </w:r>
      <w:r w:rsidRPr="00FB45A7">
        <w:rPr>
          <w:rFonts w:cstheme="minorHAnsi"/>
        </w:rPr>
        <w:t> </w:t>
      </w:r>
      <w:r w:rsidRPr="00FB45A7">
        <w:rPr>
          <w:rFonts w:cstheme="minorHAnsi"/>
          <w:i/>
          <w:iCs/>
        </w:rPr>
        <w:t>15</w:t>
      </w:r>
      <w:r w:rsidRPr="00FB45A7">
        <w:rPr>
          <w:rFonts w:cstheme="minorHAnsi"/>
        </w:rPr>
        <w:t xml:space="preserve">, story 2 </w:t>
      </w:r>
      <w:r w:rsidRPr="00FB45A7">
        <w:rPr>
          <w:rFonts w:cstheme="minorHAnsi"/>
          <w:bCs/>
        </w:rPr>
        <w:t>(iii)</w:t>
      </w:r>
      <w:r w:rsidRPr="00FB45A7">
        <w:rPr>
          <w:rFonts w:cstheme="minorHAnsi"/>
          <w:b/>
          <w:bCs/>
        </w:rPr>
        <w:t> </w:t>
      </w:r>
      <w:proofErr w:type="spellStart"/>
      <w:r w:rsidRPr="00FB45A7">
        <w:rPr>
          <w:rFonts w:cstheme="minorHAnsi"/>
        </w:rPr>
        <w:t>Angewandte</w:t>
      </w:r>
      <w:proofErr w:type="spellEnd"/>
      <w:r w:rsidRPr="00FB45A7">
        <w:rPr>
          <w:rFonts w:cstheme="minorHAnsi"/>
        </w:rPr>
        <w:t xml:space="preserve"> Highlights</w:t>
      </w:r>
      <w:r w:rsidRPr="00FB45A7">
        <w:rPr>
          <w:rFonts w:cstheme="minorHAnsi"/>
          <w:i/>
          <w:iCs/>
        </w:rPr>
        <w:t> </w:t>
      </w:r>
      <w:proofErr w:type="spellStart"/>
      <w:r w:rsidRPr="00265816">
        <w:rPr>
          <w:rFonts w:cstheme="minorHAnsi"/>
          <w:b/>
          <w:i/>
          <w:iCs/>
        </w:rPr>
        <w:t>Angew</w:t>
      </w:r>
      <w:proofErr w:type="spellEnd"/>
      <w:r w:rsidRPr="00265816">
        <w:rPr>
          <w:rFonts w:cstheme="minorHAnsi"/>
          <w:b/>
          <w:i/>
          <w:iCs/>
        </w:rPr>
        <w:t>. Chem. Int. Ed</w:t>
      </w:r>
      <w:r w:rsidRPr="00265816">
        <w:rPr>
          <w:rFonts w:cstheme="minorHAnsi"/>
          <w:b/>
        </w:rPr>
        <w:t xml:space="preserve">., </w:t>
      </w:r>
      <w:r w:rsidRPr="00FB45A7">
        <w:rPr>
          <w:rFonts w:cstheme="minorHAnsi"/>
          <w:b/>
          <w:bCs/>
        </w:rPr>
        <w:t>2012</w:t>
      </w:r>
      <w:r w:rsidRPr="00FB45A7">
        <w:rPr>
          <w:rFonts w:cstheme="minorHAnsi"/>
        </w:rPr>
        <w:t>,</w:t>
      </w:r>
      <w:r w:rsidRPr="00FB45A7">
        <w:rPr>
          <w:rFonts w:cstheme="minorHAnsi"/>
          <w:b/>
          <w:bCs/>
        </w:rPr>
        <w:t> </w:t>
      </w:r>
      <w:r w:rsidRPr="00FB45A7">
        <w:rPr>
          <w:rFonts w:cstheme="minorHAnsi"/>
          <w:i/>
          <w:iCs/>
        </w:rPr>
        <w:t>51</w:t>
      </w:r>
      <w:r w:rsidRPr="00FB45A7">
        <w:rPr>
          <w:rFonts w:cstheme="minorHAnsi"/>
        </w:rPr>
        <w:t>, 1760.</w:t>
      </w:r>
      <w:r w:rsidRPr="00FB45A7">
        <w:rPr>
          <w:rFonts w:cstheme="minorHAnsi"/>
          <w:color w:val="333333"/>
        </w:rPr>
        <w:t xml:space="preserve"> </w:t>
      </w:r>
    </w:p>
    <w:p w14:paraId="6A27B8D5" w14:textId="77777777" w:rsidR="008702A2" w:rsidRPr="00FB45A7" w:rsidRDefault="008702A2" w:rsidP="008702A2">
      <w:pPr>
        <w:pStyle w:val="ListParagraph"/>
        <w:numPr>
          <w:ilvl w:val="0"/>
          <w:numId w:val="10"/>
        </w:numPr>
        <w:spacing w:line="276" w:lineRule="auto"/>
        <w:ind w:left="0" w:hanging="270"/>
        <w:contextualSpacing w:val="0"/>
        <w:jc w:val="both"/>
        <w:rPr>
          <w:rFonts w:cstheme="minorHAnsi"/>
          <w:color w:val="0070C0"/>
          <w:lang w:val="en-IN"/>
        </w:rPr>
      </w:pPr>
      <w:r w:rsidRPr="00FB45A7">
        <w:rPr>
          <w:rFonts w:cstheme="minorHAnsi"/>
        </w:rPr>
        <w:t xml:space="preserve">A Diverted Total Syntheses of Potent Cell Adhesion Inhibitor </w:t>
      </w:r>
      <w:proofErr w:type="spellStart"/>
      <w:r w:rsidRPr="00FB45A7">
        <w:rPr>
          <w:rFonts w:cstheme="minorHAnsi"/>
        </w:rPr>
        <w:t>Peribysin</w:t>
      </w:r>
      <w:proofErr w:type="spellEnd"/>
      <w:r w:rsidRPr="00FB45A7">
        <w:rPr>
          <w:rFonts w:cstheme="minorHAnsi"/>
        </w:rPr>
        <w:t xml:space="preserve"> E Analogues. </w:t>
      </w:r>
      <w:r w:rsidRPr="00265816">
        <w:rPr>
          <w:rFonts w:cstheme="minorHAnsi"/>
          <w:b/>
          <w:u w:val="single"/>
        </w:rPr>
        <w:t>Kishor L. Handore</w:t>
      </w:r>
      <w:r w:rsidRPr="00FB45A7">
        <w:rPr>
          <w:rFonts w:cstheme="minorHAnsi"/>
        </w:rPr>
        <w:t xml:space="preserve"> and D. Srinivasa Reddy</w:t>
      </w:r>
      <w:r w:rsidRPr="00265816">
        <w:rPr>
          <w:rFonts w:cstheme="minorHAnsi"/>
        </w:rPr>
        <w:t>,</w:t>
      </w:r>
      <w:r w:rsidRPr="00265816">
        <w:rPr>
          <w:rFonts w:cstheme="minorHAnsi"/>
          <w:i/>
        </w:rPr>
        <w:t xml:space="preserve"> </w:t>
      </w:r>
      <w:r w:rsidRPr="00265816">
        <w:rPr>
          <w:rFonts w:cstheme="minorHAnsi"/>
          <w:b/>
          <w:i/>
          <w:iCs/>
        </w:rPr>
        <w:t xml:space="preserve">Org. Lett., </w:t>
      </w:r>
      <w:r w:rsidRPr="00FB45A7">
        <w:rPr>
          <w:rFonts w:cstheme="minorHAnsi"/>
          <w:b/>
        </w:rPr>
        <w:t>2013</w:t>
      </w:r>
      <w:r w:rsidRPr="00FB45A7">
        <w:rPr>
          <w:rFonts w:cstheme="minorHAnsi"/>
        </w:rPr>
        <w:t xml:space="preserve">, </w:t>
      </w:r>
      <w:r w:rsidRPr="00FB45A7">
        <w:rPr>
          <w:rFonts w:cstheme="minorHAnsi"/>
          <w:i/>
        </w:rPr>
        <w:t>15</w:t>
      </w:r>
      <w:r w:rsidRPr="00FB45A7">
        <w:rPr>
          <w:rFonts w:cstheme="minorHAnsi"/>
        </w:rPr>
        <w:t>, 1894-1897.</w:t>
      </w:r>
    </w:p>
    <w:p w14:paraId="418AFBAB" w14:textId="1B211086" w:rsidR="008702A2" w:rsidRPr="00FB45A7" w:rsidRDefault="008702A2" w:rsidP="008702A2">
      <w:pPr>
        <w:pStyle w:val="ListParagraph"/>
        <w:numPr>
          <w:ilvl w:val="0"/>
          <w:numId w:val="10"/>
        </w:numPr>
        <w:spacing w:line="276" w:lineRule="auto"/>
        <w:ind w:left="0" w:hanging="270"/>
        <w:contextualSpacing w:val="0"/>
        <w:jc w:val="both"/>
        <w:rPr>
          <w:rFonts w:cstheme="minorHAnsi"/>
          <w:color w:val="0070C0"/>
          <w:lang w:val="en-IN"/>
        </w:rPr>
      </w:pPr>
      <w:r w:rsidRPr="00FB45A7">
        <w:rPr>
          <w:rFonts w:cstheme="minorHAnsi"/>
          <w:color w:val="000000"/>
        </w:rPr>
        <w:t>Ready Access to Functionally Embellished</w:t>
      </w:r>
      <w:r w:rsidRPr="00FB45A7">
        <w:rPr>
          <w:rStyle w:val="apple-converted-space"/>
          <w:rFonts w:cstheme="minorHAnsi"/>
          <w:color w:val="000000"/>
        </w:rPr>
        <w:t> </w:t>
      </w:r>
      <w:r w:rsidRPr="00FB45A7">
        <w:rPr>
          <w:rFonts w:cstheme="minorHAnsi"/>
          <w:i/>
          <w:iCs/>
          <w:color w:val="000000"/>
        </w:rPr>
        <w:t>cis</w:t>
      </w:r>
      <w:r w:rsidRPr="00FB45A7">
        <w:rPr>
          <w:rFonts w:cstheme="minorHAnsi"/>
          <w:color w:val="000000"/>
        </w:rPr>
        <w:t>-Hydrindanes and</w:t>
      </w:r>
      <w:r w:rsidRPr="00FB45A7">
        <w:rPr>
          <w:rStyle w:val="apple-converted-space"/>
          <w:rFonts w:cstheme="minorHAnsi"/>
          <w:color w:val="000000"/>
        </w:rPr>
        <w:t xml:space="preserve"> </w:t>
      </w:r>
      <w:r w:rsidRPr="00FB45A7">
        <w:rPr>
          <w:rFonts w:cstheme="minorHAnsi"/>
          <w:i/>
          <w:iCs/>
          <w:color w:val="000000"/>
        </w:rPr>
        <w:t>cis</w:t>
      </w:r>
      <w:r w:rsidRPr="00FB45A7">
        <w:rPr>
          <w:rFonts w:cstheme="minorHAnsi"/>
          <w:color w:val="000000"/>
        </w:rPr>
        <w:t>-Decalins:</w:t>
      </w:r>
      <w:r w:rsidRPr="00FB45A7">
        <w:rPr>
          <w:rFonts w:cstheme="minorHAnsi"/>
        </w:rPr>
        <w:t xml:space="preserve"> </w:t>
      </w:r>
      <w:r w:rsidR="00F4653D">
        <w:rPr>
          <w:rFonts w:cstheme="minorHAnsi"/>
          <w:color w:val="000000"/>
        </w:rPr>
        <w:t>Protecting G</w:t>
      </w:r>
      <w:r w:rsidRPr="00FB45A7">
        <w:rPr>
          <w:rFonts w:cstheme="minorHAnsi"/>
          <w:color w:val="000000"/>
        </w:rPr>
        <w:t xml:space="preserve">roup-Free Total Syntheses of (±)-Nootkatone and (±)-Noreremophilane. </w:t>
      </w:r>
      <w:r w:rsidRPr="00265816">
        <w:rPr>
          <w:rFonts w:cstheme="minorHAnsi"/>
          <w:b/>
          <w:u w:val="single"/>
        </w:rPr>
        <w:t>Kishor L. Handore</w:t>
      </w:r>
      <w:r w:rsidRPr="00265816">
        <w:rPr>
          <w:rFonts w:cstheme="minorHAnsi"/>
          <w:u w:val="single"/>
        </w:rPr>
        <w:t>,</w:t>
      </w:r>
      <w:r w:rsidRPr="00FB45A7">
        <w:rPr>
          <w:rFonts w:cstheme="minorHAnsi"/>
        </w:rPr>
        <w:t xml:space="preserve"> B. Seetharamsingh and D. Srinivasa Reddy</w:t>
      </w:r>
      <w:r w:rsidRPr="00265816">
        <w:rPr>
          <w:rFonts w:cstheme="minorHAnsi"/>
        </w:rPr>
        <w:t>,</w:t>
      </w:r>
      <w:r w:rsidRPr="00265816">
        <w:rPr>
          <w:rFonts w:cstheme="minorHAnsi"/>
          <w:i/>
        </w:rPr>
        <w:t xml:space="preserve"> </w:t>
      </w:r>
      <w:r w:rsidRPr="00265816">
        <w:rPr>
          <w:rFonts w:cstheme="minorHAnsi"/>
          <w:b/>
          <w:i/>
          <w:iCs/>
        </w:rPr>
        <w:t>J. Org. Chem.,</w:t>
      </w:r>
      <w:r w:rsidRPr="00265816">
        <w:rPr>
          <w:rFonts w:cstheme="minorHAnsi"/>
          <w:i/>
          <w:iCs/>
        </w:rPr>
        <w:t xml:space="preserve"> </w:t>
      </w:r>
      <w:r w:rsidRPr="00265816">
        <w:rPr>
          <w:rFonts w:cstheme="minorHAnsi"/>
          <w:b/>
          <w:iCs/>
        </w:rPr>
        <w:t>2013</w:t>
      </w:r>
      <w:r w:rsidRPr="00FB45A7">
        <w:rPr>
          <w:rFonts w:cstheme="minorHAnsi"/>
          <w:iCs/>
        </w:rPr>
        <w:t>,</w:t>
      </w:r>
      <w:r w:rsidRPr="00FB45A7">
        <w:rPr>
          <w:rFonts w:cstheme="minorHAnsi"/>
        </w:rPr>
        <w:t xml:space="preserve"> </w:t>
      </w:r>
      <w:r w:rsidRPr="00FB45A7">
        <w:rPr>
          <w:rFonts w:cstheme="minorHAnsi"/>
          <w:i/>
          <w:iCs/>
        </w:rPr>
        <w:t>78</w:t>
      </w:r>
      <w:r w:rsidRPr="00FB45A7">
        <w:rPr>
          <w:rFonts w:cstheme="minorHAnsi"/>
        </w:rPr>
        <w:t>, 8149–8154.</w:t>
      </w:r>
    </w:p>
    <w:p w14:paraId="62F16721" w14:textId="77777777" w:rsidR="008702A2" w:rsidRPr="00265816" w:rsidRDefault="008702A2" w:rsidP="008702A2">
      <w:pPr>
        <w:pStyle w:val="ListParagraph"/>
        <w:numPr>
          <w:ilvl w:val="0"/>
          <w:numId w:val="10"/>
        </w:numPr>
        <w:spacing w:line="276" w:lineRule="auto"/>
        <w:ind w:left="0" w:hanging="270"/>
        <w:contextualSpacing w:val="0"/>
        <w:jc w:val="both"/>
        <w:rPr>
          <w:rFonts w:cstheme="minorHAnsi"/>
          <w:lang w:val="en-IN"/>
        </w:rPr>
      </w:pPr>
      <w:r w:rsidRPr="00FB45A7">
        <w:rPr>
          <w:rFonts w:cstheme="minorHAnsi"/>
        </w:rPr>
        <w:t xml:space="preserve">Total Synthesis of (±)-Nardoaristolone B and Its Analogues. </w:t>
      </w:r>
      <w:r w:rsidRPr="00265816">
        <w:rPr>
          <w:rFonts w:cstheme="minorHAnsi"/>
          <w:b/>
          <w:u w:val="single"/>
        </w:rPr>
        <w:t>Kishor L. Handore</w:t>
      </w:r>
      <w:r w:rsidRPr="00FB45A7">
        <w:rPr>
          <w:rFonts w:cstheme="minorHAnsi"/>
        </w:rPr>
        <w:t xml:space="preserve"> and D. Srinivasa Reddy,</w:t>
      </w:r>
      <w:r w:rsidRPr="00FB45A7">
        <w:rPr>
          <w:rFonts w:cstheme="minorHAnsi"/>
          <w:i/>
        </w:rPr>
        <w:t xml:space="preserve"> </w:t>
      </w:r>
      <w:r w:rsidRPr="00265816">
        <w:rPr>
          <w:rFonts w:cstheme="minorHAnsi"/>
          <w:b/>
          <w:i/>
        </w:rPr>
        <w:t>Org. Lett</w:t>
      </w:r>
      <w:r w:rsidRPr="00265816">
        <w:rPr>
          <w:rFonts w:cstheme="minorHAnsi"/>
          <w:b/>
        </w:rPr>
        <w:t>., 2014</w:t>
      </w:r>
      <w:r w:rsidRPr="00265816">
        <w:rPr>
          <w:rFonts w:cstheme="minorHAnsi"/>
        </w:rPr>
        <w:t xml:space="preserve">, </w:t>
      </w:r>
      <w:r w:rsidRPr="00265816">
        <w:rPr>
          <w:rFonts w:cstheme="minorHAnsi"/>
          <w:i/>
        </w:rPr>
        <w:t>16</w:t>
      </w:r>
      <w:r w:rsidRPr="00265816">
        <w:rPr>
          <w:rFonts w:cstheme="minorHAnsi"/>
        </w:rPr>
        <w:t>, 4252–4255.</w:t>
      </w:r>
    </w:p>
    <w:p w14:paraId="19C76622" w14:textId="77777777" w:rsidR="008702A2" w:rsidRPr="00265816" w:rsidRDefault="008702A2" w:rsidP="008702A2">
      <w:pPr>
        <w:pStyle w:val="ListParagraph"/>
        <w:numPr>
          <w:ilvl w:val="0"/>
          <w:numId w:val="10"/>
        </w:numPr>
        <w:spacing w:line="276" w:lineRule="auto"/>
        <w:ind w:left="0" w:hanging="270"/>
        <w:contextualSpacing w:val="0"/>
        <w:jc w:val="both"/>
        <w:rPr>
          <w:rFonts w:cstheme="minorHAnsi"/>
          <w:lang w:val="en-IN"/>
        </w:rPr>
      </w:pPr>
      <w:r w:rsidRPr="00FB45A7">
        <w:rPr>
          <w:rFonts w:cstheme="minorHAnsi"/>
        </w:rPr>
        <w:t>Total Syntheses and Biological Evaluation of (±)-</w:t>
      </w:r>
      <w:proofErr w:type="spellStart"/>
      <w:r w:rsidRPr="00FB45A7">
        <w:rPr>
          <w:rFonts w:cstheme="minorHAnsi"/>
        </w:rPr>
        <w:t>Botryosphaeridione</w:t>
      </w:r>
      <w:proofErr w:type="spellEnd"/>
      <w:r w:rsidRPr="00FB45A7">
        <w:rPr>
          <w:rFonts w:cstheme="minorHAnsi"/>
        </w:rPr>
        <w:t>, (±)-</w:t>
      </w:r>
      <w:proofErr w:type="spellStart"/>
      <w:r w:rsidRPr="00FB45A7">
        <w:rPr>
          <w:rFonts w:cstheme="minorHAnsi"/>
        </w:rPr>
        <w:t>Pleodendione</w:t>
      </w:r>
      <w:proofErr w:type="spellEnd"/>
      <w:r w:rsidRPr="00FB45A7">
        <w:rPr>
          <w:rFonts w:cstheme="minorHAnsi"/>
        </w:rPr>
        <w:t xml:space="preserve">, </w:t>
      </w:r>
      <w:r w:rsidRPr="00FB45A7">
        <w:rPr>
          <w:rFonts w:cstheme="minorHAnsi"/>
          <w:bCs/>
        </w:rPr>
        <w:t>4-</w:t>
      </w:r>
      <w:r w:rsidRPr="00FB45A7">
        <w:rPr>
          <w:rFonts w:cstheme="minorHAnsi"/>
          <w:i/>
        </w:rPr>
        <w:t>epi</w:t>
      </w:r>
      <w:r w:rsidRPr="00FB45A7">
        <w:rPr>
          <w:rFonts w:cstheme="minorHAnsi"/>
        </w:rPr>
        <w:t xml:space="preserve">-Periconianone B and Analogs. </w:t>
      </w:r>
      <w:r w:rsidRPr="00265816">
        <w:rPr>
          <w:rFonts w:cstheme="minorHAnsi"/>
          <w:b/>
          <w:u w:val="single"/>
        </w:rPr>
        <w:t>Kishor L. Handore</w:t>
      </w:r>
      <w:r w:rsidRPr="00FB45A7">
        <w:rPr>
          <w:rFonts w:cstheme="minorHAnsi"/>
        </w:rPr>
        <w:t xml:space="preserve">, Prakash D. Jadhav, </w:t>
      </w:r>
      <w:proofErr w:type="spellStart"/>
      <w:r w:rsidRPr="00FB45A7">
        <w:rPr>
          <w:rFonts w:cstheme="minorHAnsi"/>
          <w:bCs/>
        </w:rPr>
        <w:t>Bibhabasu</w:t>
      </w:r>
      <w:proofErr w:type="spellEnd"/>
      <w:r w:rsidRPr="00FB45A7">
        <w:rPr>
          <w:rFonts w:cstheme="minorHAnsi"/>
          <w:bCs/>
        </w:rPr>
        <w:t xml:space="preserve"> </w:t>
      </w:r>
      <w:proofErr w:type="spellStart"/>
      <w:r w:rsidRPr="00FB45A7">
        <w:rPr>
          <w:rFonts w:cstheme="minorHAnsi"/>
          <w:bCs/>
        </w:rPr>
        <w:t>Hazra</w:t>
      </w:r>
      <w:proofErr w:type="spellEnd"/>
      <w:r w:rsidRPr="00FB45A7">
        <w:rPr>
          <w:rFonts w:cstheme="minorHAnsi"/>
          <w:bCs/>
        </w:rPr>
        <w:t xml:space="preserve">, </w:t>
      </w:r>
      <w:r w:rsidRPr="00FB45A7">
        <w:rPr>
          <w:rFonts w:cstheme="minorHAnsi"/>
        </w:rPr>
        <w:t xml:space="preserve">Anirban </w:t>
      </w:r>
      <w:proofErr w:type="spellStart"/>
      <w:r w:rsidRPr="00FB45A7">
        <w:rPr>
          <w:rFonts w:cstheme="minorHAnsi"/>
        </w:rPr>
        <w:t>Basu</w:t>
      </w:r>
      <w:proofErr w:type="spellEnd"/>
      <w:r w:rsidRPr="00FB45A7">
        <w:rPr>
          <w:rFonts w:cstheme="minorHAnsi"/>
          <w:vertAlign w:val="superscript"/>
        </w:rPr>
        <w:t xml:space="preserve"> </w:t>
      </w:r>
      <w:r w:rsidRPr="00FB45A7">
        <w:rPr>
          <w:rFonts w:cstheme="minorHAnsi"/>
        </w:rPr>
        <w:t xml:space="preserve">and D. Srinivasa Reddy. </w:t>
      </w:r>
      <w:r w:rsidRPr="00265816">
        <w:rPr>
          <w:rFonts w:cstheme="minorHAnsi"/>
          <w:b/>
          <w:i/>
        </w:rPr>
        <w:t xml:space="preserve">ACS Med. Chem. Lett., </w:t>
      </w:r>
      <w:r w:rsidRPr="00265816">
        <w:rPr>
          <w:rFonts w:cstheme="minorHAnsi"/>
          <w:b/>
        </w:rPr>
        <w:t>2015</w:t>
      </w:r>
      <w:r w:rsidRPr="00265816">
        <w:rPr>
          <w:rFonts w:cstheme="minorHAnsi"/>
        </w:rPr>
        <w:t xml:space="preserve">, </w:t>
      </w:r>
      <w:r w:rsidRPr="00265816">
        <w:rPr>
          <w:rFonts w:cstheme="minorHAnsi"/>
          <w:i/>
        </w:rPr>
        <w:t>6</w:t>
      </w:r>
      <w:r w:rsidRPr="00265816">
        <w:rPr>
          <w:rFonts w:cstheme="minorHAnsi"/>
        </w:rPr>
        <w:t>, 1117–1121.</w:t>
      </w:r>
    </w:p>
    <w:p w14:paraId="2F8F9E7F" w14:textId="1D157BC2" w:rsidR="008702A2" w:rsidRPr="00265816" w:rsidRDefault="008702A2" w:rsidP="008702A2">
      <w:pPr>
        <w:pStyle w:val="ListParagraph"/>
        <w:numPr>
          <w:ilvl w:val="0"/>
          <w:numId w:val="10"/>
        </w:numPr>
        <w:spacing w:line="276" w:lineRule="auto"/>
        <w:ind w:left="0" w:hanging="270"/>
        <w:contextualSpacing w:val="0"/>
        <w:jc w:val="both"/>
        <w:rPr>
          <w:rFonts w:cstheme="minorHAnsi"/>
          <w:lang w:val="en-IN"/>
        </w:rPr>
      </w:pPr>
      <w:r w:rsidRPr="00FB45A7">
        <w:rPr>
          <w:rFonts w:cstheme="minorHAnsi"/>
        </w:rPr>
        <w:t xml:space="preserve">Identification of Noreremophilane-Based Inhibitors of Angiogenesis using Zebrafish Assays. </w:t>
      </w:r>
      <w:proofErr w:type="spellStart"/>
      <w:r w:rsidRPr="00FB45A7">
        <w:rPr>
          <w:rFonts w:cstheme="minorHAnsi"/>
          <w:lang w:val="en-GB"/>
        </w:rPr>
        <w:t>Kalai</w:t>
      </w:r>
      <w:proofErr w:type="spellEnd"/>
      <w:r w:rsidRPr="00FB45A7">
        <w:rPr>
          <w:rFonts w:cstheme="minorHAnsi"/>
          <w:lang w:val="en-GB"/>
        </w:rPr>
        <w:t xml:space="preserve"> </w:t>
      </w:r>
      <w:proofErr w:type="spellStart"/>
      <w:r w:rsidRPr="00FB45A7">
        <w:rPr>
          <w:rFonts w:cstheme="minorHAnsi"/>
          <w:lang w:val="en-GB"/>
        </w:rPr>
        <w:t>Mangai</w:t>
      </w:r>
      <w:proofErr w:type="spellEnd"/>
      <w:r w:rsidRPr="00FB45A7">
        <w:rPr>
          <w:rFonts w:cstheme="minorHAnsi"/>
          <w:lang w:val="en-GB"/>
        </w:rPr>
        <w:t xml:space="preserve"> </w:t>
      </w:r>
      <w:proofErr w:type="spellStart"/>
      <w:proofErr w:type="gramStart"/>
      <w:r w:rsidRPr="00FB45A7">
        <w:rPr>
          <w:rFonts w:cstheme="minorHAnsi"/>
          <w:lang w:val="en-GB"/>
        </w:rPr>
        <w:t>Muthukumarasamy</w:t>
      </w:r>
      <w:proofErr w:type="spellEnd"/>
      <w:r w:rsidRPr="00FB45A7">
        <w:rPr>
          <w:rFonts w:cstheme="minorHAnsi"/>
          <w:lang w:val="en-GB"/>
        </w:rPr>
        <w:t>,</w:t>
      </w:r>
      <w:r w:rsidRPr="00FB45A7">
        <w:rPr>
          <w:rFonts w:eastAsia="Arial" w:cstheme="minorHAnsi"/>
          <w:lang w:val="en-GB"/>
        </w:rPr>
        <w:t>*</w:t>
      </w:r>
      <w:proofErr w:type="gramEnd"/>
      <w:r w:rsidR="00F41295">
        <w:rPr>
          <w:rFonts w:cstheme="minorHAnsi"/>
          <w:vertAlign w:val="superscript"/>
          <w:lang w:val="en-GB"/>
        </w:rPr>
        <w:t xml:space="preserve"> </w:t>
      </w:r>
      <w:r w:rsidRPr="00265816">
        <w:rPr>
          <w:rFonts w:cstheme="minorHAnsi"/>
          <w:b/>
          <w:u w:val="single"/>
          <w:lang w:val="en-GB"/>
        </w:rPr>
        <w:t>Kishor L. Handore</w:t>
      </w:r>
      <w:r w:rsidRPr="00265816">
        <w:rPr>
          <w:rFonts w:cstheme="minorHAnsi"/>
          <w:u w:val="single"/>
          <w:lang w:val="en-GB"/>
        </w:rPr>
        <w:t>,</w:t>
      </w:r>
      <w:r w:rsidRPr="00265816">
        <w:rPr>
          <w:rFonts w:eastAsia="Arial" w:cstheme="minorHAnsi"/>
          <w:u w:val="single"/>
          <w:lang w:val="en-GB"/>
        </w:rPr>
        <w:t>*</w:t>
      </w:r>
      <w:r w:rsidRPr="00FB45A7">
        <w:rPr>
          <w:rFonts w:eastAsia="Arial" w:cstheme="minorHAnsi"/>
          <w:lang w:val="en-GB"/>
        </w:rPr>
        <w:t xml:space="preserve"> </w:t>
      </w:r>
      <w:r w:rsidRPr="00FB45A7">
        <w:rPr>
          <w:rFonts w:cstheme="minorHAnsi"/>
          <w:lang w:val="en-GB"/>
        </w:rPr>
        <w:t xml:space="preserve">Dipti N. </w:t>
      </w:r>
      <w:proofErr w:type="spellStart"/>
      <w:r w:rsidRPr="00FB45A7">
        <w:rPr>
          <w:rFonts w:cstheme="minorHAnsi"/>
          <w:lang w:val="en-GB"/>
        </w:rPr>
        <w:t>Kakade</w:t>
      </w:r>
      <w:proofErr w:type="spellEnd"/>
      <w:r w:rsidRPr="00FB45A7">
        <w:rPr>
          <w:rFonts w:cstheme="minorHAnsi"/>
          <w:lang w:val="en-GB"/>
        </w:rPr>
        <w:t>,</w:t>
      </w:r>
      <w:r w:rsidRPr="00FB45A7">
        <w:rPr>
          <w:rFonts w:cstheme="minorHAnsi"/>
          <w:vertAlign w:val="superscript"/>
          <w:lang w:val="en-GB"/>
        </w:rPr>
        <w:t xml:space="preserve"> </w:t>
      </w:r>
      <w:r w:rsidRPr="00FB45A7">
        <w:rPr>
          <w:rFonts w:cstheme="minorHAnsi"/>
          <w:lang w:val="en-GB"/>
        </w:rPr>
        <w:t>Madhuri Shinde,</w:t>
      </w:r>
      <w:r w:rsidRPr="00FB45A7">
        <w:rPr>
          <w:rFonts w:cstheme="minorHAnsi"/>
          <w:vertAlign w:val="superscript"/>
          <w:lang w:val="en-GB"/>
        </w:rPr>
        <w:t xml:space="preserve"> </w:t>
      </w:r>
      <w:r w:rsidRPr="00FB45A7">
        <w:rPr>
          <w:rFonts w:cstheme="minorHAnsi"/>
          <w:lang w:val="en-GB"/>
        </w:rPr>
        <w:t>Shashi Ranjan,</w:t>
      </w:r>
      <w:r w:rsidRPr="00FB45A7">
        <w:rPr>
          <w:rFonts w:cstheme="minorHAnsi"/>
          <w:vertAlign w:val="superscript"/>
          <w:lang w:val="en-GB"/>
        </w:rPr>
        <w:t xml:space="preserve"> </w:t>
      </w:r>
      <w:r w:rsidRPr="00FB45A7">
        <w:rPr>
          <w:rFonts w:cstheme="minorHAnsi"/>
          <w:lang w:val="en-GB"/>
        </w:rPr>
        <w:t>Naveen Kumar,</w:t>
      </w:r>
      <w:r w:rsidRPr="00FB45A7">
        <w:rPr>
          <w:rFonts w:cstheme="minorHAnsi"/>
          <w:vertAlign w:val="superscript"/>
          <w:lang w:val="en-GB"/>
        </w:rPr>
        <w:t xml:space="preserve"> </w:t>
      </w:r>
      <w:r w:rsidRPr="00FB45A7">
        <w:rPr>
          <w:rFonts w:cstheme="minorHAnsi"/>
          <w:lang w:val="en-GB"/>
        </w:rPr>
        <w:t xml:space="preserve">Seema </w:t>
      </w:r>
      <w:proofErr w:type="spellStart"/>
      <w:r w:rsidRPr="00FB45A7">
        <w:rPr>
          <w:rFonts w:cstheme="minorHAnsi"/>
          <w:lang w:val="en-GB"/>
        </w:rPr>
        <w:t>Sehrawat</w:t>
      </w:r>
      <w:proofErr w:type="spellEnd"/>
      <w:r w:rsidRPr="00FB45A7">
        <w:rPr>
          <w:rFonts w:cstheme="minorHAnsi"/>
          <w:lang w:val="en-GB"/>
        </w:rPr>
        <w:t>,</w:t>
      </w:r>
      <w:r w:rsidRPr="00FB45A7">
        <w:rPr>
          <w:rFonts w:cstheme="minorHAnsi"/>
          <w:vertAlign w:val="superscript"/>
          <w:lang w:val="en-GB"/>
        </w:rPr>
        <w:t xml:space="preserve"> </w:t>
      </w:r>
      <w:r w:rsidRPr="00FB45A7">
        <w:rPr>
          <w:rFonts w:cstheme="minorHAnsi"/>
          <w:lang w:val="en-GB"/>
        </w:rPr>
        <w:t xml:space="preserve">Chetana </w:t>
      </w:r>
      <w:proofErr w:type="spellStart"/>
      <w:r w:rsidRPr="00FB45A7">
        <w:rPr>
          <w:rFonts w:cstheme="minorHAnsi"/>
          <w:lang w:val="en-GB"/>
        </w:rPr>
        <w:t>Sachidanandan</w:t>
      </w:r>
      <w:proofErr w:type="spellEnd"/>
      <w:r w:rsidRPr="00FB45A7">
        <w:rPr>
          <w:rFonts w:cstheme="minorHAnsi"/>
          <w:vertAlign w:val="superscript"/>
          <w:lang w:val="en-GB"/>
        </w:rPr>
        <w:t xml:space="preserve"> </w:t>
      </w:r>
      <w:r w:rsidRPr="00FB45A7">
        <w:rPr>
          <w:rFonts w:cstheme="minorHAnsi"/>
          <w:lang w:val="en-GB"/>
        </w:rPr>
        <w:t xml:space="preserve"> and D. Srinivasa Reddy</w:t>
      </w:r>
      <w:r w:rsidRPr="00265816">
        <w:rPr>
          <w:rFonts w:cstheme="minorHAnsi"/>
          <w:lang w:val="en-GB"/>
        </w:rPr>
        <w:t xml:space="preserve">. </w:t>
      </w:r>
      <w:r w:rsidRPr="00265816">
        <w:rPr>
          <w:rFonts w:cstheme="minorHAnsi"/>
          <w:b/>
          <w:bCs/>
          <w:i/>
          <w:iCs/>
        </w:rPr>
        <w:t>Org. Biomol. Chem.</w:t>
      </w:r>
      <w:r w:rsidRPr="00265816">
        <w:rPr>
          <w:rFonts w:cstheme="minorHAnsi"/>
          <w:b/>
          <w:i/>
        </w:rPr>
        <w:t>,</w:t>
      </w:r>
      <w:r w:rsidRPr="00265816">
        <w:rPr>
          <w:rStyle w:val="EuropassTextItalics"/>
          <w:rFonts w:cstheme="minorHAnsi"/>
          <w:b/>
        </w:rPr>
        <w:t xml:space="preserve"> </w:t>
      </w:r>
      <w:r w:rsidRPr="00265816">
        <w:rPr>
          <w:rFonts w:cstheme="minorHAnsi"/>
          <w:b/>
        </w:rPr>
        <w:t>2016</w:t>
      </w:r>
      <w:r w:rsidRPr="00265816">
        <w:rPr>
          <w:rFonts w:cstheme="minorHAnsi"/>
        </w:rPr>
        <w:t>, </w:t>
      </w:r>
      <w:r w:rsidRPr="00265816">
        <w:rPr>
          <w:rFonts w:cstheme="minorHAnsi"/>
          <w:bCs/>
          <w:i/>
        </w:rPr>
        <w:t>14</w:t>
      </w:r>
      <w:r w:rsidRPr="00265816">
        <w:rPr>
          <w:rFonts w:cstheme="minorHAnsi"/>
        </w:rPr>
        <w:t>, 1569–1578. (</w:t>
      </w:r>
      <w:r w:rsidRPr="00265816">
        <w:rPr>
          <w:rFonts w:cstheme="minorHAnsi"/>
          <w:lang w:val="en-GB"/>
        </w:rPr>
        <w:t>*</w:t>
      </w:r>
      <w:r w:rsidRPr="00265816">
        <w:rPr>
          <w:rFonts w:cstheme="minorHAnsi"/>
        </w:rPr>
        <w:t xml:space="preserve">equal contribution, </w:t>
      </w:r>
      <w:r w:rsidRPr="00265816">
        <w:rPr>
          <w:rFonts w:cstheme="minorHAnsi"/>
          <w:i/>
        </w:rPr>
        <w:t>cover page article</w:t>
      </w:r>
      <w:r w:rsidRPr="00265816">
        <w:rPr>
          <w:rFonts w:cstheme="minorHAnsi"/>
        </w:rPr>
        <w:t>).</w:t>
      </w:r>
    </w:p>
    <w:p w14:paraId="54A1DB1C" w14:textId="77777777" w:rsidR="008702A2" w:rsidRPr="00FB45A7" w:rsidRDefault="008702A2" w:rsidP="008702A2">
      <w:pPr>
        <w:pStyle w:val="ListParagraph"/>
        <w:numPr>
          <w:ilvl w:val="0"/>
          <w:numId w:val="10"/>
        </w:numPr>
        <w:spacing w:line="276" w:lineRule="auto"/>
        <w:ind w:left="0" w:hanging="270"/>
        <w:contextualSpacing w:val="0"/>
        <w:jc w:val="both"/>
        <w:rPr>
          <w:rFonts w:cstheme="minorHAnsi"/>
          <w:color w:val="0070C0"/>
          <w:lang w:val="en-IN"/>
        </w:rPr>
      </w:pPr>
      <w:r w:rsidRPr="00FB45A7">
        <w:rPr>
          <w:rFonts w:cstheme="minorHAnsi"/>
          <w:bCs/>
        </w:rPr>
        <w:t xml:space="preserve">A Total Synthesis of (–)-Nardoaristolone B. Rohini </w:t>
      </w:r>
      <w:proofErr w:type="spellStart"/>
      <w:r w:rsidRPr="00FB45A7">
        <w:rPr>
          <w:rFonts w:cstheme="minorHAnsi"/>
          <w:bCs/>
        </w:rPr>
        <w:t>Ople</w:t>
      </w:r>
      <w:proofErr w:type="spellEnd"/>
      <w:r w:rsidRPr="00FB45A7">
        <w:rPr>
          <w:rFonts w:cstheme="minorHAnsi"/>
          <w:bCs/>
        </w:rPr>
        <w:t xml:space="preserve">, </w:t>
      </w:r>
      <w:r w:rsidRPr="00265816">
        <w:rPr>
          <w:rFonts w:cstheme="minorHAnsi"/>
          <w:b/>
          <w:u w:val="single"/>
        </w:rPr>
        <w:t xml:space="preserve">Kishor L. </w:t>
      </w:r>
      <w:proofErr w:type="spellStart"/>
      <w:r w:rsidRPr="00265816">
        <w:rPr>
          <w:rFonts w:cstheme="minorHAnsi"/>
          <w:b/>
          <w:u w:val="single"/>
        </w:rPr>
        <w:t>Handore</w:t>
      </w:r>
      <w:proofErr w:type="spellEnd"/>
      <w:r w:rsidRPr="00265816">
        <w:rPr>
          <w:rFonts w:cstheme="minorHAnsi"/>
          <w:u w:val="single"/>
        </w:rPr>
        <w:t>,</w:t>
      </w:r>
      <w:r w:rsidRPr="00FB45A7">
        <w:rPr>
          <w:rFonts w:cstheme="minorHAnsi"/>
        </w:rPr>
        <w:t xml:space="preserve"> Nidhi </w:t>
      </w:r>
      <w:proofErr w:type="spellStart"/>
      <w:r w:rsidRPr="00FB45A7">
        <w:rPr>
          <w:rFonts w:cstheme="minorHAnsi"/>
        </w:rPr>
        <w:t>Kamat</w:t>
      </w:r>
      <w:proofErr w:type="spellEnd"/>
      <w:r w:rsidRPr="00FB45A7">
        <w:rPr>
          <w:rFonts w:cstheme="minorHAnsi"/>
        </w:rPr>
        <w:t xml:space="preserve"> and D. Srinivasa Reddy.</w:t>
      </w:r>
      <w:r w:rsidRPr="00FB45A7">
        <w:rPr>
          <w:rFonts w:cstheme="minorHAnsi"/>
          <w:vertAlign w:val="superscript"/>
          <w:lang w:val="de-DE"/>
        </w:rPr>
        <w:t xml:space="preserve"> </w:t>
      </w:r>
      <w:r w:rsidRPr="00265816">
        <w:rPr>
          <w:rFonts w:cstheme="minorHAnsi"/>
          <w:b/>
          <w:i/>
        </w:rPr>
        <w:t xml:space="preserve">Eur. J. Org. Chem., </w:t>
      </w:r>
      <w:r w:rsidRPr="00FB45A7">
        <w:rPr>
          <w:rFonts w:cstheme="minorHAnsi"/>
          <w:b/>
          <w:color w:val="000000" w:themeColor="text1"/>
        </w:rPr>
        <w:t>2016</w:t>
      </w:r>
      <w:r w:rsidRPr="00FB45A7">
        <w:rPr>
          <w:rFonts w:cstheme="minorHAnsi"/>
          <w:color w:val="000000" w:themeColor="text1"/>
        </w:rPr>
        <w:t>, 3804</w:t>
      </w:r>
      <w:r w:rsidRPr="00FB45A7">
        <w:rPr>
          <w:rFonts w:cstheme="minorHAnsi"/>
        </w:rPr>
        <w:t>–</w:t>
      </w:r>
      <w:r w:rsidRPr="00FB45A7">
        <w:rPr>
          <w:rFonts w:cstheme="minorHAnsi"/>
          <w:color w:val="000000" w:themeColor="text1"/>
        </w:rPr>
        <w:t>3808</w:t>
      </w:r>
      <w:r w:rsidRPr="00FB45A7">
        <w:rPr>
          <w:rFonts w:cstheme="minorHAnsi"/>
        </w:rPr>
        <w:t>.</w:t>
      </w:r>
    </w:p>
    <w:p w14:paraId="397AE85E" w14:textId="77777777" w:rsidR="008702A2" w:rsidRPr="00FB45A7" w:rsidRDefault="008702A2" w:rsidP="008702A2">
      <w:pPr>
        <w:pStyle w:val="ListParagraph"/>
        <w:numPr>
          <w:ilvl w:val="0"/>
          <w:numId w:val="10"/>
        </w:numPr>
        <w:spacing w:line="276" w:lineRule="auto"/>
        <w:ind w:left="0" w:hanging="270"/>
        <w:contextualSpacing w:val="0"/>
        <w:jc w:val="both"/>
        <w:rPr>
          <w:rFonts w:cstheme="minorHAnsi"/>
          <w:color w:val="0070C0"/>
          <w:lang w:val="en-IN"/>
        </w:rPr>
      </w:pPr>
      <w:r w:rsidRPr="00FB45A7">
        <w:rPr>
          <w:rFonts w:cstheme="minorHAnsi"/>
        </w:rPr>
        <w:t xml:space="preserve">A Solution-Phase Synthesis of Macrocyclic Core of </w:t>
      </w:r>
      <w:proofErr w:type="spellStart"/>
      <w:r w:rsidRPr="00FB45A7">
        <w:rPr>
          <w:rFonts w:cstheme="minorHAnsi"/>
        </w:rPr>
        <w:t>Teixobactin</w:t>
      </w:r>
      <w:proofErr w:type="spellEnd"/>
      <w:r w:rsidRPr="00FB45A7">
        <w:rPr>
          <w:rFonts w:cstheme="minorHAnsi"/>
        </w:rPr>
        <w:t xml:space="preserve">. </w:t>
      </w:r>
      <w:proofErr w:type="spellStart"/>
      <w:r w:rsidRPr="00FB45A7">
        <w:rPr>
          <w:rFonts w:cstheme="minorHAnsi"/>
        </w:rPr>
        <w:t>Santu</w:t>
      </w:r>
      <w:proofErr w:type="spellEnd"/>
      <w:r w:rsidRPr="00FB45A7">
        <w:rPr>
          <w:rFonts w:cstheme="minorHAnsi"/>
        </w:rPr>
        <w:t xml:space="preserve"> </w:t>
      </w:r>
      <w:proofErr w:type="spellStart"/>
      <w:proofErr w:type="gramStart"/>
      <w:r w:rsidRPr="00FB45A7">
        <w:rPr>
          <w:rFonts w:cstheme="minorHAnsi"/>
        </w:rPr>
        <w:t>Dhara</w:t>
      </w:r>
      <w:proofErr w:type="spellEnd"/>
      <w:r w:rsidRPr="00FB45A7">
        <w:rPr>
          <w:rFonts w:cstheme="minorHAnsi"/>
        </w:rPr>
        <w:t>,</w:t>
      </w:r>
      <w:r w:rsidRPr="00FB45A7">
        <w:rPr>
          <w:rFonts w:eastAsia="Arial" w:cstheme="minorHAnsi"/>
          <w:lang w:val="en-GB"/>
        </w:rPr>
        <w:t>*</w:t>
      </w:r>
      <w:proofErr w:type="gramEnd"/>
      <w:r w:rsidRPr="00FB45A7">
        <w:rPr>
          <w:rFonts w:cstheme="minorHAnsi"/>
        </w:rPr>
        <w:t xml:space="preserve"> Vidya B. Gunjal,</w:t>
      </w:r>
      <w:r w:rsidRPr="00FB45A7">
        <w:rPr>
          <w:rFonts w:eastAsia="Arial" w:cstheme="minorHAnsi"/>
          <w:lang w:val="en-GB"/>
        </w:rPr>
        <w:t>*</w:t>
      </w:r>
      <w:r w:rsidRPr="00FB45A7">
        <w:rPr>
          <w:rFonts w:cstheme="minorHAnsi"/>
          <w:vertAlign w:val="superscript"/>
        </w:rPr>
        <w:t xml:space="preserve"> </w:t>
      </w:r>
      <w:r w:rsidRPr="00265816">
        <w:rPr>
          <w:rFonts w:cstheme="minorHAnsi"/>
          <w:b/>
          <w:u w:val="single"/>
        </w:rPr>
        <w:t>Kishor L. Handore</w:t>
      </w:r>
      <w:r w:rsidRPr="00265816">
        <w:rPr>
          <w:rFonts w:eastAsia="Arial" w:cstheme="minorHAnsi"/>
          <w:u w:val="single"/>
          <w:lang w:val="en-GB"/>
        </w:rPr>
        <w:t>*</w:t>
      </w:r>
      <w:r w:rsidRPr="00FB45A7">
        <w:rPr>
          <w:rFonts w:cstheme="minorHAnsi"/>
          <w:vertAlign w:val="superscript"/>
        </w:rPr>
        <w:t xml:space="preserve"> </w:t>
      </w:r>
      <w:r w:rsidRPr="00FB45A7">
        <w:rPr>
          <w:rFonts w:cstheme="minorHAnsi"/>
        </w:rPr>
        <w:t>and D. Srinivasa Reddy. (</w:t>
      </w:r>
      <w:r w:rsidRPr="00FB45A7">
        <w:rPr>
          <w:rFonts w:cstheme="minorHAnsi"/>
          <w:lang w:val="en-GB"/>
        </w:rPr>
        <w:t>*</w:t>
      </w:r>
      <w:r w:rsidRPr="00FB45A7">
        <w:rPr>
          <w:rFonts w:cstheme="minorHAnsi"/>
        </w:rPr>
        <w:t xml:space="preserve">equal contribution). </w:t>
      </w:r>
      <w:r w:rsidRPr="00265816">
        <w:rPr>
          <w:rFonts w:cstheme="minorHAnsi"/>
          <w:b/>
          <w:i/>
        </w:rPr>
        <w:t xml:space="preserve">Eur. J. Org. Chem., </w:t>
      </w:r>
      <w:r w:rsidRPr="00FB45A7">
        <w:rPr>
          <w:rFonts w:cstheme="minorHAnsi"/>
          <w:b/>
        </w:rPr>
        <w:t>2016</w:t>
      </w:r>
      <w:r w:rsidRPr="00FB45A7">
        <w:rPr>
          <w:rFonts w:cstheme="minorHAnsi"/>
          <w:color w:val="000000" w:themeColor="text1"/>
        </w:rPr>
        <w:t>, 4289–4293</w:t>
      </w:r>
      <w:r w:rsidRPr="00FB45A7">
        <w:rPr>
          <w:rFonts w:cstheme="minorHAnsi"/>
        </w:rPr>
        <w:t>.</w:t>
      </w:r>
    </w:p>
    <w:p w14:paraId="5F2B980A" w14:textId="77777777" w:rsidR="00B1757B" w:rsidRPr="00FB45A7" w:rsidRDefault="008702A2" w:rsidP="00B1757B">
      <w:pPr>
        <w:pStyle w:val="ListParagraph"/>
        <w:numPr>
          <w:ilvl w:val="0"/>
          <w:numId w:val="10"/>
        </w:numPr>
        <w:spacing w:line="276" w:lineRule="auto"/>
        <w:ind w:left="0" w:hanging="270"/>
        <w:contextualSpacing w:val="0"/>
        <w:rPr>
          <w:rFonts w:cstheme="minorHAnsi"/>
          <w:color w:val="0070C0"/>
          <w:lang w:val="en-IN"/>
        </w:rPr>
      </w:pPr>
      <w:r w:rsidRPr="00FB45A7">
        <w:rPr>
          <w:rFonts w:cstheme="minorHAnsi"/>
        </w:rPr>
        <w:lastRenderedPageBreak/>
        <w:t xml:space="preserve">Access to Fused Tricyclic γ-Butyrolactones, A Natural Product-like Scaffold. </w:t>
      </w:r>
      <w:r w:rsidRPr="00FB45A7">
        <w:rPr>
          <w:rFonts w:cstheme="minorHAnsi"/>
          <w:bCs/>
          <w:lang w:val="en-GB"/>
        </w:rPr>
        <w:t xml:space="preserve">Hanuman P. Kalmode, </w:t>
      </w:r>
      <w:r w:rsidRPr="00265816">
        <w:rPr>
          <w:rFonts w:cstheme="minorHAnsi"/>
          <w:b/>
          <w:bCs/>
          <w:u w:val="single"/>
        </w:rPr>
        <w:t>Kishor L. Handore</w:t>
      </w:r>
      <w:r w:rsidRPr="00265816">
        <w:rPr>
          <w:rFonts w:cstheme="minorHAnsi"/>
          <w:bCs/>
          <w:u w:val="single"/>
        </w:rPr>
        <w:t xml:space="preserve"> </w:t>
      </w:r>
      <w:r w:rsidRPr="00FB45A7">
        <w:rPr>
          <w:rFonts w:cstheme="minorHAnsi"/>
          <w:bCs/>
        </w:rPr>
        <w:t>and D. Srinivasa Reddy</w:t>
      </w:r>
      <w:r w:rsidRPr="00265816">
        <w:rPr>
          <w:rFonts w:cstheme="minorHAnsi"/>
          <w:bCs/>
        </w:rPr>
        <w:t xml:space="preserve">. </w:t>
      </w:r>
      <w:r w:rsidRPr="00265816">
        <w:rPr>
          <w:rFonts w:cstheme="minorHAnsi"/>
          <w:b/>
          <w:i/>
          <w:iCs/>
        </w:rPr>
        <w:t>J. Org. Chem.</w:t>
      </w:r>
      <w:r w:rsidRPr="00265816">
        <w:rPr>
          <w:rFonts w:cstheme="minorHAnsi"/>
          <w:b/>
          <w:i/>
        </w:rPr>
        <w:t>, </w:t>
      </w:r>
      <w:r w:rsidRPr="00FB45A7">
        <w:rPr>
          <w:rFonts w:cstheme="minorHAnsi"/>
          <w:b/>
          <w:bCs/>
          <w:iCs/>
        </w:rPr>
        <w:t>2017</w:t>
      </w:r>
      <w:r w:rsidRPr="00FB45A7">
        <w:rPr>
          <w:rFonts w:cstheme="minorHAnsi"/>
          <w:bCs/>
          <w:iCs/>
        </w:rPr>
        <w:t>, </w:t>
      </w:r>
      <w:r w:rsidRPr="00FB45A7">
        <w:rPr>
          <w:rFonts w:cstheme="minorHAnsi"/>
          <w:bCs/>
          <w:i/>
        </w:rPr>
        <w:t>82</w:t>
      </w:r>
      <w:r w:rsidRPr="00FB45A7">
        <w:rPr>
          <w:rFonts w:cstheme="minorHAnsi"/>
          <w:bCs/>
          <w:iCs/>
        </w:rPr>
        <w:t>,</w:t>
      </w:r>
      <w:r w:rsidRPr="00FB45A7">
        <w:rPr>
          <w:rFonts w:cstheme="minorHAnsi"/>
          <w:b/>
          <w:i/>
          <w:color w:val="0000FF"/>
        </w:rPr>
        <w:t> </w:t>
      </w:r>
      <w:r w:rsidR="00B1757B" w:rsidRPr="00FB45A7">
        <w:rPr>
          <w:rFonts w:cstheme="minorHAnsi"/>
          <w:bCs/>
          <w:iCs/>
        </w:rPr>
        <w:t>7614–7620.</w:t>
      </w:r>
    </w:p>
    <w:p w14:paraId="5E21F781" w14:textId="73535688" w:rsidR="008702A2" w:rsidRPr="00FB45A7" w:rsidRDefault="008702A2" w:rsidP="00B1757B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color w:val="0070C0"/>
          <w:lang w:val="en-IN"/>
        </w:rPr>
      </w:pPr>
      <w:r w:rsidRPr="00FB45A7">
        <w:rPr>
          <w:rFonts w:cstheme="minorHAnsi"/>
        </w:rPr>
        <w:t xml:space="preserve">Total Synthesis and Biological Evaluation of Cell Adhesion Inhibitors </w:t>
      </w:r>
      <w:proofErr w:type="spellStart"/>
      <w:r w:rsidRPr="00FB45A7">
        <w:rPr>
          <w:rFonts w:cstheme="minorHAnsi"/>
        </w:rPr>
        <w:t>Peribysin</w:t>
      </w:r>
      <w:proofErr w:type="spellEnd"/>
      <w:r w:rsidRPr="00FB45A7">
        <w:rPr>
          <w:rFonts w:cstheme="minorHAnsi"/>
        </w:rPr>
        <w:t xml:space="preserve"> A and B: Structural Revision of </w:t>
      </w:r>
      <w:proofErr w:type="spellStart"/>
      <w:r w:rsidRPr="00FB45A7">
        <w:rPr>
          <w:rFonts w:cstheme="minorHAnsi"/>
        </w:rPr>
        <w:t>Peribysin</w:t>
      </w:r>
      <w:proofErr w:type="spellEnd"/>
      <w:r w:rsidRPr="00FB45A7">
        <w:rPr>
          <w:rFonts w:cstheme="minorHAnsi"/>
        </w:rPr>
        <w:t xml:space="preserve"> B. Hanuman P. </w:t>
      </w:r>
      <w:proofErr w:type="spellStart"/>
      <w:r w:rsidRPr="00FB45A7">
        <w:rPr>
          <w:rFonts w:cstheme="minorHAnsi"/>
        </w:rPr>
        <w:t>Kalmode</w:t>
      </w:r>
      <w:proofErr w:type="spellEnd"/>
      <w:r w:rsidRPr="00FB45A7">
        <w:rPr>
          <w:rFonts w:cstheme="minorHAnsi"/>
        </w:rPr>
        <w:t xml:space="preserve">, </w:t>
      </w:r>
      <w:r w:rsidRPr="00265816">
        <w:rPr>
          <w:rFonts w:cstheme="minorHAnsi"/>
          <w:b/>
          <w:u w:val="single"/>
        </w:rPr>
        <w:t>Kishor L. Handore</w:t>
      </w:r>
      <w:r w:rsidRPr="00FB45A7">
        <w:rPr>
          <w:rFonts w:cstheme="minorHAnsi"/>
        </w:rPr>
        <w:t>, Raveena Rajput, Samir R. Shaikh, Rajesh G. Gonnade, Kiran A. Kulkarni and D. Srinivasa Reddy</w:t>
      </w:r>
      <w:r w:rsidRPr="00265816">
        <w:rPr>
          <w:rFonts w:cstheme="minorHAnsi"/>
        </w:rPr>
        <w:t xml:space="preserve">. </w:t>
      </w:r>
      <w:r w:rsidRPr="00265816">
        <w:rPr>
          <w:rFonts w:cstheme="minorHAnsi"/>
          <w:b/>
          <w:i/>
        </w:rPr>
        <w:t>Org. Lett.,</w:t>
      </w:r>
      <w:r w:rsidRPr="00265816">
        <w:rPr>
          <w:rFonts w:cstheme="minorHAnsi"/>
        </w:rPr>
        <w:t xml:space="preserve"> </w:t>
      </w:r>
      <w:r w:rsidRPr="00265816">
        <w:rPr>
          <w:rFonts w:cstheme="minorHAnsi"/>
          <w:b/>
        </w:rPr>
        <w:t>2018</w:t>
      </w:r>
      <w:r w:rsidRPr="00FB45A7">
        <w:rPr>
          <w:rFonts w:cstheme="minorHAnsi"/>
        </w:rPr>
        <w:t xml:space="preserve">, </w:t>
      </w:r>
      <w:r w:rsidRPr="00FB45A7">
        <w:rPr>
          <w:rFonts w:cstheme="minorHAnsi"/>
          <w:i/>
        </w:rPr>
        <w:t>20</w:t>
      </w:r>
      <w:r w:rsidRPr="00FB45A7">
        <w:rPr>
          <w:rFonts w:cstheme="minorHAnsi"/>
        </w:rPr>
        <w:t>, 7003–7006.</w:t>
      </w:r>
    </w:p>
    <w:p w14:paraId="2F4BBB7D" w14:textId="77777777" w:rsidR="00740979" w:rsidRPr="00FB45A7" w:rsidRDefault="008702A2" w:rsidP="00740979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color w:val="0070C0"/>
          <w:lang w:val="en-IN"/>
        </w:rPr>
      </w:pPr>
      <w:r w:rsidRPr="00FB45A7">
        <w:rPr>
          <w:rFonts w:cstheme="minorHAnsi"/>
        </w:rPr>
        <w:t xml:space="preserve">Insect-Repellent and </w:t>
      </w:r>
      <w:proofErr w:type="spellStart"/>
      <w:r w:rsidRPr="00FB45A7">
        <w:rPr>
          <w:rFonts w:cstheme="minorHAnsi"/>
        </w:rPr>
        <w:t>Mosquitocidal</w:t>
      </w:r>
      <w:proofErr w:type="spellEnd"/>
      <w:r w:rsidRPr="00FB45A7">
        <w:rPr>
          <w:rFonts w:cstheme="minorHAnsi"/>
        </w:rPr>
        <w:t xml:space="preserve"> Effects of </w:t>
      </w:r>
      <w:proofErr w:type="spellStart"/>
      <w:r w:rsidRPr="00FB45A7">
        <w:rPr>
          <w:rFonts w:cstheme="minorHAnsi"/>
        </w:rPr>
        <w:t>Noreremophilane</w:t>
      </w:r>
      <w:proofErr w:type="spellEnd"/>
      <w:r w:rsidRPr="00FB45A7">
        <w:rPr>
          <w:rFonts w:cstheme="minorHAnsi"/>
        </w:rPr>
        <w:t>- and Nardoaristolone-Based Compounds</w:t>
      </w:r>
      <w:r w:rsidRPr="00780E96">
        <w:rPr>
          <w:rFonts w:cstheme="minorHAnsi"/>
        </w:rPr>
        <w:t xml:space="preserve">. </w:t>
      </w:r>
      <w:r w:rsidRPr="00780E96">
        <w:rPr>
          <w:rFonts w:cstheme="minorHAnsi"/>
          <w:b/>
          <w:u w:val="single"/>
        </w:rPr>
        <w:t xml:space="preserve">Kishor </w:t>
      </w:r>
      <w:r w:rsidRPr="00265816">
        <w:rPr>
          <w:rFonts w:cstheme="minorHAnsi"/>
          <w:b/>
          <w:u w:val="single"/>
        </w:rPr>
        <w:t>L. Handore</w:t>
      </w:r>
      <w:r w:rsidRPr="00265816">
        <w:rPr>
          <w:rFonts w:cstheme="minorHAnsi"/>
          <w:u w:val="single"/>
        </w:rPr>
        <w:t>,</w:t>
      </w:r>
      <w:r w:rsidRPr="00FB45A7">
        <w:rPr>
          <w:rFonts w:cstheme="minorHAnsi"/>
        </w:rPr>
        <w:t xml:space="preserve"> Hanuman P. </w:t>
      </w:r>
      <w:proofErr w:type="spellStart"/>
      <w:r w:rsidRPr="00FB45A7">
        <w:rPr>
          <w:rFonts w:cstheme="minorHAnsi"/>
        </w:rPr>
        <w:t>Kalmode</w:t>
      </w:r>
      <w:proofErr w:type="spellEnd"/>
      <w:r w:rsidRPr="00FB45A7">
        <w:rPr>
          <w:rFonts w:cstheme="minorHAnsi"/>
        </w:rPr>
        <w:t xml:space="preserve">, </w:t>
      </w:r>
      <w:proofErr w:type="spellStart"/>
      <w:r w:rsidRPr="00FB45A7">
        <w:rPr>
          <w:rFonts w:cstheme="minorHAnsi"/>
        </w:rPr>
        <w:t>Shahebaz</w:t>
      </w:r>
      <w:proofErr w:type="spellEnd"/>
      <w:r w:rsidRPr="00FB45A7">
        <w:rPr>
          <w:rFonts w:cstheme="minorHAnsi"/>
        </w:rPr>
        <w:t xml:space="preserve"> Sayyad, B. </w:t>
      </w:r>
      <w:proofErr w:type="spellStart"/>
      <w:r w:rsidRPr="00FB45A7">
        <w:rPr>
          <w:rFonts w:cstheme="minorHAnsi"/>
        </w:rPr>
        <w:t>Seetharamsingh</w:t>
      </w:r>
      <w:proofErr w:type="spellEnd"/>
      <w:r w:rsidRPr="00FB45A7">
        <w:rPr>
          <w:rFonts w:cstheme="minorHAnsi"/>
        </w:rPr>
        <w:t xml:space="preserve">, Ganesh </w:t>
      </w:r>
      <w:proofErr w:type="spellStart"/>
      <w:r w:rsidRPr="00FB45A7">
        <w:rPr>
          <w:rFonts w:cstheme="minorHAnsi"/>
        </w:rPr>
        <w:t>Gathalkar</w:t>
      </w:r>
      <w:proofErr w:type="spellEnd"/>
      <w:r w:rsidRPr="00FB45A7">
        <w:rPr>
          <w:rFonts w:cstheme="minorHAnsi"/>
        </w:rPr>
        <w:t xml:space="preserve">, Sarang </w:t>
      </w:r>
      <w:proofErr w:type="spellStart"/>
      <w:r w:rsidRPr="00FB45A7">
        <w:rPr>
          <w:rFonts w:cstheme="minorHAnsi"/>
        </w:rPr>
        <w:t>Padole</w:t>
      </w:r>
      <w:proofErr w:type="spellEnd"/>
      <w:r w:rsidRPr="00FB45A7">
        <w:rPr>
          <w:rFonts w:cstheme="minorHAnsi"/>
        </w:rPr>
        <w:t xml:space="preserve">, Pushpa V. Pawar, Mary Joseph, </w:t>
      </w:r>
      <w:proofErr w:type="spellStart"/>
      <w:r w:rsidRPr="00FB45A7">
        <w:rPr>
          <w:rFonts w:cstheme="minorHAnsi"/>
        </w:rPr>
        <w:t>Avalokiteswar</w:t>
      </w:r>
      <w:proofErr w:type="spellEnd"/>
      <w:r w:rsidRPr="00FB45A7">
        <w:rPr>
          <w:rFonts w:cstheme="minorHAnsi"/>
        </w:rPr>
        <w:t xml:space="preserve"> Sen and D. Srinivasa Reddy</w:t>
      </w:r>
      <w:r w:rsidRPr="00265816">
        <w:rPr>
          <w:rFonts w:cstheme="minorHAnsi"/>
        </w:rPr>
        <w:t xml:space="preserve">. </w:t>
      </w:r>
      <w:r w:rsidRPr="00265816">
        <w:rPr>
          <w:rFonts w:cstheme="minorHAnsi"/>
          <w:b/>
          <w:i/>
        </w:rPr>
        <w:t>ACS Omega</w:t>
      </w:r>
      <w:r w:rsidRPr="00FB45A7">
        <w:rPr>
          <w:rFonts w:cstheme="minorHAnsi"/>
        </w:rPr>
        <w:t xml:space="preserve">, </w:t>
      </w:r>
      <w:r w:rsidRPr="00FB45A7">
        <w:rPr>
          <w:rFonts w:cstheme="minorHAnsi"/>
          <w:b/>
        </w:rPr>
        <w:t>2019</w:t>
      </w:r>
      <w:r w:rsidRPr="00FB45A7">
        <w:rPr>
          <w:rFonts w:cstheme="minorHAnsi"/>
        </w:rPr>
        <w:t xml:space="preserve">, </w:t>
      </w:r>
      <w:r w:rsidRPr="00FB45A7">
        <w:rPr>
          <w:rFonts w:cstheme="minorHAnsi"/>
          <w:i/>
        </w:rPr>
        <w:t>4</w:t>
      </w:r>
      <w:r w:rsidRPr="00FB45A7">
        <w:rPr>
          <w:rFonts w:cstheme="minorHAnsi"/>
        </w:rPr>
        <w:t>, 2188–2195.</w:t>
      </w:r>
    </w:p>
    <w:p w14:paraId="133D83A3" w14:textId="77777777" w:rsidR="00740979" w:rsidRPr="00FB45A7" w:rsidRDefault="008702A2" w:rsidP="00740979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color w:val="0070C0"/>
          <w:lang w:val="en-IN"/>
        </w:rPr>
      </w:pPr>
      <w:r w:rsidRPr="00FB45A7">
        <w:rPr>
          <w:rFonts w:cstheme="minorHAnsi"/>
        </w:rPr>
        <w:t xml:space="preserve">Neural Anti‐inflammatory Natural Product </w:t>
      </w:r>
      <w:proofErr w:type="spellStart"/>
      <w:r w:rsidRPr="00FB45A7">
        <w:rPr>
          <w:rFonts w:cstheme="minorHAnsi"/>
        </w:rPr>
        <w:t>Periconianone</w:t>
      </w:r>
      <w:proofErr w:type="spellEnd"/>
      <w:r w:rsidRPr="00FB45A7">
        <w:rPr>
          <w:rFonts w:cstheme="minorHAnsi"/>
        </w:rPr>
        <w:t xml:space="preserve"> A: Total Synthesis and Biological Evaluation. Hanuman P </w:t>
      </w:r>
      <w:proofErr w:type="spellStart"/>
      <w:r w:rsidRPr="00FB45A7">
        <w:rPr>
          <w:rFonts w:cstheme="minorHAnsi"/>
        </w:rPr>
        <w:t>Kalmode</w:t>
      </w:r>
      <w:proofErr w:type="spellEnd"/>
      <w:r w:rsidRPr="00FB45A7">
        <w:rPr>
          <w:rFonts w:cstheme="minorHAnsi"/>
        </w:rPr>
        <w:t xml:space="preserve">, Suhag S Patil, </w:t>
      </w:r>
      <w:r w:rsidRPr="00265816">
        <w:rPr>
          <w:rFonts w:cstheme="minorHAnsi"/>
          <w:b/>
          <w:u w:val="single"/>
        </w:rPr>
        <w:t>Kishor L Handore</w:t>
      </w:r>
      <w:r w:rsidRPr="00265816">
        <w:rPr>
          <w:rFonts w:cstheme="minorHAnsi"/>
          <w:u w:val="single"/>
        </w:rPr>
        <w:t>,</w:t>
      </w:r>
      <w:r w:rsidRPr="00FB45A7">
        <w:rPr>
          <w:rFonts w:cstheme="minorHAnsi"/>
        </w:rPr>
        <w:t xml:space="preserve"> Paresh R Athawale, Rambabu </w:t>
      </w:r>
      <w:proofErr w:type="spellStart"/>
      <w:r w:rsidRPr="00FB45A7">
        <w:rPr>
          <w:rFonts w:cstheme="minorHAnsi"/>
        </w:rPr>
        <w:t>Dandela</w:t>
      </w:r>
      <w:proofErr w:type="spellEnd"/>
      <w:r w:rsidRPr="00FB45A7">
        <w:rPr>
          <w:rFonts w:cstheme="minorHAnsi"/>
        </w:rPr>
        <w:t xml:space="preserve">, Abhishek K Verma, Anirban </w:t>
      </w:r>
      <w:proofErr w:type="spellStart"/>
      <w:r w:rsidRPr="00FB45A7">
        <w:rPr>
          <w:rFonts w:cstheme="minorHAnsi"/>
        </w:rPr>
        <w:t>Basu</w:t>
      </w:r>
      <w:proofErr w:type="spellEnd"/>
      <w:r w:rsidRPr="00FB45A7">
        <w:rPr>
          <w:rFonts w:cstheme="minorHAnsi"/>
        </w:rPr>
        <w:t xml:space="preserve"> and D Srinivasa Reddy. </w:t>
      </w:r>
      <w:r w:rsidRPr="00265816">
        <w:rPr>
          <w:rFonts w:cstheme="minorHAnsi"/>
          <w:b/>
          <w:i/>
        </w:rPr>
        <w:t xml:space="preserve">Eur. J. Org. Chem., </w:t>
      </w:r>
      <w:r w:rsidRPr="00FB45A7">
        <w:rPr>
          <w:rFonts w:cstheme="minorHAnsi"/>
          <w:b/>
        </w:rPr>
        <w:t xml:space="preserve">2019, </w:t>
      </w:r>
      <w:r w:rsidRPr="00FB45A7">
        <w:rPr>
          <w:rFonts w:cstheme="minorHAnsi"/>
        </w:rPr>
        <w:t>2376-2381.</w:t>
      </w:r>
    </w:p>
    <w:p w14:paraId="7A0F3D13" w14:textId="73B1C0F2" w:rsidR="00740979" w:rsidRPr="00FB45A7" w:rsidRDefault="008702A2" w:rsidP="00740979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color w:val="0070C0"/>
          <w:lang w:val="en-IN"/>
        </w:rPr>
      </w:pPr>
      <w:proofErr w:type="spellStart"/>
      <w:r w:rsidRPr="00FB45A7">
        <w:rPr>
          <w:rFonts w:cstheme="minorHAnsi"/>
        </w:rPr>
        <w:t>Stereocontrolled</w:t>
      </w:r>
      <w:proofErr w:type="spellEnd"/>
      <w:r w:rsidRPr="00FB45A7">
        <w:rPr>
          <w:rFonts w:cstheme="minorHAnsi"/>
        </w:rPr>
        <w:t xml:space="preserve"> Microwave Assisted Domino [3,3]-</w:t>
      </w:r>
      <w:proofErr w:type="spellStart"/>
      <w:r w:rsidRPr="00FB45A7">
        <w:rPr>
          <w:rFonts w:cstheme="minorHAnsi"/>
        </w:rPr>
        <w:t>Sigmatropic</w:t>
      </w:r>
      <w:proofErr w:type="spellEnd"/>
      <w:r w:rsidRPr="00FB45A7">
        <w:rPr>
          <w:rFonts w:cstheme="minorHAnsi"/>
        </w:rPr>
        <w:t xml:space="preserve"> Reactions: A </w:t>
      </w:r>
      <w:proofErr w:type="spellStart"/>
      <w:r w:rsidRPr="00FB45A7">
        <w:rPr>
          <w:rFonts w:cstheme="minorHAnsi"/>
        </w:rPr>
        <w:t>Winstein</w:t>
      </w:r>
      <w:proofErr w:type="spellEnd"/>
      <w:r w:rsidRPr="00FB45A7">
        <w:rPr>
          <w:rFonts w:cstheme="minorHAnsi"/>
        </w:rPr>
        <w:t xml:space="preserve">-Overman Rearrangement for the Formation of Differentiated Contiguous C–N Bonds. Andy A. </w:t>
      </w:r>
      <w:proofErr w:type="spellStart"/>
      <w:r w:rsidRPr="00FB45A7">
        <w:rPr>
          <w:rFonts w:cstheme="minorHAnsi"/>
        </w:rPr>
        <w:t>Tjeng</w:t>
      </w:r>
      <w:proofErr w:type="spellEnd"/>
      <w:r w:rsidRPr="00FB45A7">
        <w:rPr>
          <w:rFonts w:cstheme="minorHAnsi"/>
        </w:rPr>
        <w:t xml:space="preserve">, </w:t>
      </w:r>
      <w:r w:rsidRPr="00265816">
        <w:rPr>
          <w:rFonts w:cstheme="minorHAnsi"/>
          <w:b/>
          <w:u w:val="single"/>
        </w:rPr>
        <w:t>Kishor L. Handore</w:t>
      </w:r>
      <w:r w:rsidR="007246CB" w:rsidRPr="00FB45A7">
        <w:rPr>
          <w:rFonts w:cstheme="minorHAnsi"/>
        </w:rPr>
        <w:t xml:space="preserve"> and Robert A. Batey.</w:t>
      </w:r>
      <w:r w:rsidRPr="00FB45A7">
        <w:rPr>
          <w:rFonts w:cstheme="minorHAnsi"/>
          <w:b/>
          <w:i/>
          <w:color w:val="0000FF"/>
        </w:rPr>
        <w:t xml:space="preserve"> </w:t>
      </w:r>
      <w:r w:rsidRPr="00265816">
        <w:rPr>
          <w:rFonts w:cstheme="minorHAnsi"/>
          <w:b/>
          <w:i/>
        </w:rPr>
        <w:t>Org. Lett</w:t>
      </w:r>
      <w:r w:rsidRPr="00265816">
        <w:rPr>
          <w:rFonts w:cstheme="minorHAnsi"/>
        </w:rPr>
        <w:t>.</w:t>
      </w:r>
      <w:r w:rsidR="007246CB" w:rsidRPr="00265816">
        <w:rPr>
          <w:rFonts w:cstheme="minorHAnsi"/>
        </w:rPr>
        <w:t xml:space="preserve"> </w:t>
      </w:r>
      <w:r w:rsidR="007246CB" w:rsidRPr="00FB45A7">
        <w:rPr>
          <w:rFonts w:cstheme="minorHAnsi"/>
          <w:b/>
        </w:rPr>
        <w:t>2020</w:t>
      </w:r>
      <w:r w:rsidR="007246CB" w:rsidRPr="00FB45A7">
        <w:rPr>
          <w:rFonts w:cstheme="minorHAnsi"/>
          <w:color w:val="0000FF"/>
        </w:rPr>
        <w:t xml:space="preserve">, </w:t>
      </w:r>
      <w:r w:rsidR="007246CB" w:rsidRPr="00FB45A7">
        <w:rPr>
          <w:rFonts w:cstheme="minorHAnsi"/>
          <w:i/>
        </w:rPr>
        <w:t>22</w:t>
      </w:r>
      <w:r w:rsidR="007246CB" w:rsidRPr="00FB45A7">
        <w:rPr>
          <w:rFonts w:cstheme="minorHAnsi"/>
        </w:rPr>
        <w:t>, 3050-3055</w:t>
      </w:r>
    </w:p>
    <w:p w14:paraId="16150B97" w14:textId="38A6C554" w:rsidR="005C258D" w:rsidRPr="005C258D" w:rsidRDefault="005C258D" w:rsidP="005C258D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lang w:val="en-IN"/>
        </w:rPr>
      </w:pPr>
      <w:r>
        <w:rPr>
          <w:rFonts w:cstheme="majorHAnsi"/>
        </w:rPr>
        <w:t xml:space="preserve">Total synthesis of the </w:t>
      </w:r>
      <w:r>
        <w:rPr>
          <w:rFonts w:cstheme="majorHAnsi"/>
        </w:rPr>
        <w:sym w:font="Symbol" w:char="F067"/>
      </w:r>
      <w:r w:rsidRPr="00FB45A7">
        <w:rPr>
          <w:rFonts w:cstheme="majorHAnsi"/>
        </w:rPr>
        <w:t xml:space="preserve">-Pyrone E1 Ligase Inhibitor </w:t>
      </w:r>
      <w:proofErr w:type="spellStart"/>
      <w:r w:rsidRPr="00FB45A7">
        <w:rPr>
          <w:rFonts w:cstheme="majorHAnsi"/>
        </w:rPr>
        <w:t>Himeic</w:t>
      </w:r>
      <w:proofErr w:type="spellEnd"/>
      <w:r w:rsidRPr="00FB45A7">
        <w:rPr>
          <w:rFonts w:cstheme="majorHAnsi"/>
        </w:rPr>
        <w:t xml:space="preserve"> Acid. </w:t>
      </w:r>
      <w:proofErr w:type="spellStart"/>
      <w:r w:rsidRPr="00FB45A7">
        <w:rPr>
          <w:rFonts w:cstheme="majorHAnsi"/>
        </w:rPr>
        <w:t>Heyuan</w:t>
      </w:r>
      <w:proofErr w:type="spellEnd"/>
      <w:r w:rsidRPr="00FB45A7">
        <w:rPr>
          <w:rFonts w:cstheme="majorHAnsi"/>
        </w:rPr>
        <w:t xml:space="preserve"> Lu, </w:t>
      </w:r>
      <w:r w:rsidRPr="00265816">
        <w:rPr>
          <w:rFonts w:cstheme="majorHAnsi"/>
          <w:b/>
          <w:u w:val="single"/>
        </w:rPr>
        <w:t xml:space="preserve">Kishor L. </w:t>
      </w:r>
      <w:proofErr w:type="spellStart"/>
      <w:r w:rsidRPr="00265816">
        <w:rPr>
          <w:rFonts w:cstheme="majorHAnsi"/>
          <w:b/>
          <w:u w:val="single"/>
        </w:rPr>
        <w:t>Handore</w:t>
      </w:r>
      <w:proofErr w:type="spellEnd"/>
      <w:r w:rsidRPr="00FB45A7">
        <w:rPr>
          <w:rFonts w:cstheme="majorHAnsi"/>
        </w:rPr>
        <w:t xml:space="preserve">, Tabitha Wood, Aaron D. </w:t>
      </w:r>
      <w:proofErr w:type="spellStart"/>
      <w:r w:rsidRPr="00FB45A7">
        <w:rPr>
          <w:rFonts w:cstheme="majorHAnsi"/>
        </w:rPr>
        <w:t>Schimmer</w:t>
      </w:r>
      <w:proofErr w:type="spellEnd"/>
      <w:r w:rsidRPr="00FB45A7">
        <w:rPr>
          <w:rFonts w:cstheme="majorHAnsi"/>
        </w:rPr>
        <w:t xml:space="preserve"> and </w:t>
      </w:r>
      <w:r w:rsidRPr="00FB45A7">
        <w:rPr>
          <w:rFonts w:cstheme="minorHAnsi"/>
        </w:rPr>
        <w:t>Robert A. Batey.</w:t>
      </w:r>
      <w:r w:rsidRPr="00FB45A7">
        <w:rPr>
          <w:rFonts w:cstheme="majorHAnsi"/>
        </w:rPr>
        <w:t xml:space="preserve"> </w:t>
      </w:r>
      <w:r>
        <w:rPr>
          <w:rFonts w:cstheme="minorHAnsi"/>
          <w:b/>
          <w:i/>
        </w:rPr>
        <w:t xml:space="preserve">Accepted in </w:t>
      </w:r>
      <w:r w:rsidRPr="00265816">
        <w:rPr>
          <w:rFonts w:cstheme="minorHAnsi"/>
          <w:b/>
          <w:i/>
        </w:rPr>
        <w:t>Org. Lett.,</w:t>
      </w:r>
      <w:r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>2023</w:t>
      </w:r>
      <w:r>
        <w:rPr>
          <w:rFonts w:cstheme="minorHAnsi"/>
          <w:b/>
          <w:i/>
        </w:rPr>
        <w:t>.</w:t>
      </w:r>
    </w:p>
    <w:p w14:paraId="25B86228" w14:textId="21C823E0" w:rsidR="00740979" w:rsidRPr="00265816" w:rsidRDefault="008702A2" w:rsidP="00740979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lang w:val="en-IN"/>
        </w:rPr>
      </w:pPr>
      <w:r w:rsidRPr="00FB45A7">
        <w:rPr>
          <w:rFonts w:cstheme="minorHAnsi"/>
        </w:rPr>
        <w:t xml:space="preserve">Synthesis of </w:t>
      </w:r>
      <w:r w:rsidRPr="00F622C1">
        <w:rPr>
          <w:rFonts w:cstheme="minorHAnsi"/>
          <w:i/>
        </w:rPr>
        <w:t>N</w:t>
      </w:r>
      <w:r w:rsidRPr="00FB45A7">
        <w:rPr>
          <w:rFonts w:cstheme="minorHAnsi"/>
        </w:rPr>
        <w:t>-</w:t>
      </w:r>
      <w:proofErr w:type="spellStart"/>
      <w:r w:rsidRPr="00FB45A7">
        <w:rPr>
          <w:rFonts w:cstheme="minorHAnsi"/>
        </w:rPr>
        <w:t>Hydroxysuccinimide</w:t>
      </w:r>
      <w:proofErr w:type="spellEnd"/>
      <w:r w:rsidRPr="00FB45A7">
        <w:rPr>
          <w:rFonts w:cstheme="minorHAnsi"/>
        </w:rPr>
        <w:t xml:space="preserve"> Esters</w:t>
      </w:r>
      <w:r w:rsidR="007742FA">
        <w:rPr>
          <w:rFonts w:cstheme="minorHAnsi"/>
        </w:rPr>
        <w:t xml:space="preserve">, </w:t>
      </w:r>
      <w:r w:rsidR="007742FA" w:rsidRPr="00F622C1">
        <w:rPr>
          <w:rFonts w:cstheme="minorHAnsi"/>
          <w:i/>
        </w:rPr>
        <w:t>N</w:t>
      </w:r>
      <w:r w:rsidR="007742FA">
        <w:rPr>
          <w:rFonts w:cstheme="minorHAnsi"/>
        </w:rPr>
        <w:t>-</w:t>
      </w:r>
      <w:proofErr w:type="spellStart"/>
      <w:r w:rsidR="007742FA">
        <w:rPr>
          <w:rFonts w:cstheme="minorHAnsi"/>
        </w:rPr>
        <w:t>Acylsaccharins</w:t>
      </w:r>
      <w:proofErr w:type="spellEnd"/>
      <w:r w:rsidR="007742FA">
        <w:rPr>
          <w:rFonts w:cstheme="minorHAnsi"/>
        </w:rPr>
        <w:t xml:space="preserve"> and Activated Esters</w:t>
      </w:r>
      <w:r w:rsidRPr="00FB45A7">
        <w:rPr>
          <w:rFonts w:cstheme="minorHAnsi"/>
        </w:rPr>
        <w:t xml:space="preserve"> from Carboxylic Acids using I</w:t>
      </w:r>
      <w:r w:rsidRPr="00FB45A7">
        <w:rPr>
          <w:rFonts w:cstheme="minorHAnsi"/>
          <w:vertAlign w:val="subscript"/>
        </w:rPr>
        <w:t>2</w:t>
      </w:r>
      <w:r w:rsidRPr="00FB45A7">
        <w:rPr>
          <w:rFonts w:cstheme="minorHAnsi"/>
        </w:rPr>
        <w:t>-PPh</w:t>
      </w:r>
      <w:r w:rsidRPr="00FB45A7">
        <w:rPr>
          <w:rFonts w:cstheme="minorHAnsi"/>
          <w:vertAlign w:val="subscript"/>
        </w:rPr>
        <w:t>3</w:t>
      </w:r>
      <w:r w:rsidRPr="00FB45A7">
        <w:rPr>
          <w:rFonts w:cstheme="minorHAnsi"/>
        </w:rPr>
        <w:t xml:space="preserve">. </w:t>
      </w:r>
      <w:r w:rsidRPr="00265816">
        <w:rPr>
          <w:rFonts w:cstheme="minorHAnsi"/>
          <w:b/>
          <w:u w:val="single"/>
        </w:rPr>
        <w:t xml:space="preserve">Kishor L. </w:t>
      </w:r>
      <w:proofErr w:type="spellStart"/>
      <w:r w:rsidRPr="00265816">
        <w:rPr>
          <w:rFonts w:cstheme="minorHAnsi"/>
          <w:b/>
          <w:u w:val="single"/>
        </w:rPr>
        <w:t>Handore</w:t>
      </w:r>
      <w:proofErr w:type="spellEnd"/>
      <w:r w:rsidRPr="00FB45A7">
        <w:rPr>
          <w:rFonts w:cstheme="minorHAnsi"/>
        </w:rPr>
        <w:t>,</w:t>
      </w:r>
      <w:r w:rsidRPr="00FB45A7">
        <w:rPr>
          <w:rFonts w:cstheme="minorHAnsi"/>
          <w:b/>
        </w:rPr>
        <w:t xml:space="preserve"> </w:t>
      </w:r>
      <w:proofErr w:type="spellStart"/>
      <w:r w:rsidR="00265816" w:rsidRPr="00FB45A7">
        <w:rPr>
          <w:rFonts w:cstheme="majorHAnsi"/>
        </w:rPr>
        <w:t>Heyuan</w:t>
      </w:r>
      <w:proofErr w:type="spellEnd"/>
      <w:r w:rsidR="00265816" w:rsidRPr="00FB45A7">
        <w:rPr>
          <w:rFonts w:cstheme="majorHAnsi"/>
        </w:rPr>
        <w:t xml:space="preserve"> Lu</w:t>
      </w:r>
      <w:r w:rsidR="00265816">
        <w:rPr>
          <w:rFonts w:cstheme="minorHAnsi"/>
        </w:rPr>
        <w:t xml:space="preserve">, </w:t>
      </w:r>
      <w:proofErr w:type="spellStart"/>
      <w:r w:rsidRPr="00FB45A7">
        <w:rPr>
          <w:rFonts w:cstheme="minorHAnsi"/>
        </w:rPr>
        <w:t>Qingyu</w:t>
      </w:r>
      <w:proofErr w:type="spellEnd"/>
      <w:r w:rsidRPr="00FB45A7">
        <w:rPr>
          <w:rFonts w:cstheme="minorHAnsi"/>
        </w:rPr>
        <w:t xml:space="preserve"> </w:t>
      </w:r>
      <w:proofErr w:type="spellStart"/>
      <w:r w:rsidRPr="00FB45A7">
        <w:rPr>
          <w:rFonts w:cstheme="minorHAnsi"/>
        </w:rPr>
        <w:t>Xiong</w:t>
      </w:r>
      <w:proofErr w:type="spellEnd"/>
      <w:r w:rsidRPr="00FB45A7">
        <w:rPr>
          <w:rFonts w:cstheme="minorHAnsi"/>
        </w:rPr>
        <w:t xml:space="preserve"> and Robert A. Batey. </w:t>
      </w:r>
      <w:r w:rsidR="00EA776C" w:rsidRPr="00265816">
        <w:rPr>
          <w:rFonts w:cstheme="minorHAnsi"/>
          <w:b/>
          <w:i/>
        </w:rPr>
        <w:t>Manuscript Submitted to JOC</w:t>
      </w:r>
      <w:r w:rsidRPr="00265816">
        <w:rPr>
          <w:rFonts w:cstheme="minorHAnsi"/>
        </w:rPr>
        <w:t>.</w:t>
      </w:r>
    </w:p>
    <w:p w14:paraId="7E2AF7FB" w14:textId="57AE0BE1" w:rsidR="00CF5944" w:rsidRPr="00FB45A7" w:rsidRDefault="006A078A" w:rsidP="00CF5944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color w:val="0070C0"/>
          <w:lang w:val="en-IN"/>
        </w:rPr>
      </w:pPr>
      <w:r>
        <w:rPr>
          <w:rFonts w:cstheme="minorHAnsi"/>
        </w:rPr>
        <w:t xml:space="preserve">Chemoselective Acylation </w:t>
      </w:r>
      <w:r w:rsidR="00CF5944" w:rsidRPr="00FB45A7">
        <w:rPr>
          <w:rFonts w:cstheme="minorHAnsi"/>
        </w:rPr>
        <w:t xml:space="preserve">of Primary over Secondary Amines: </w:t>
      </w:r>
      <w:r>
        <w:rPr>
          <w:rFonts w:cstheme="minorHAnsi"/>
        </w:rPr>
        <w:t>One-Pot Multicomponent Transformations</w:t>
      </w:r>
      <w:r w:rsidR="00CF5944" w:rsidRPr="00FB45A7">
        <w:rPr>
          <w:rFonts w:cstheme="minorHAnsi"/>
        </w:rPr>
        <w:t xml:space="preserve"> for the Highly Site-Selective Synthesis of Differentiated Amides. </w:t>
      </w:r>
      <w:r w:rsidR="00CF5944" w:rsidRPr="00265816">
        <w:rPr>
          <w:rFonts w:cstheme="minorHAnsi"/>
          <w:b/>
          <w:u w:val="single"/>
        </w:rPr>
        <w:t xml:space="preserve">Kishor L. </w:t>
      </w:r>
      <w:proofErr w:type="spellStart"/>
      <w:r w:rsidR="00CF5944" w:rsidRPr="00265816">
        <w:rPr>
          <w:rFonts w:cstheme="minorHAnsi"/>
          <w:b/>
          <w:u w:val="single"/>
        </w:rPr>
        <w:t>Handore</w:t>
      </w:r>
      <w:proofErr w:type="spellEnd"/>
      <w:r w:rsidR="00CF5944" w:rsidRPr="00265816">
        <w:rPr>
          <w:rFonts w:cstheme="minorHAnsi"/>
          <w:u w:val="single"/>
        </w:rPr>
        <w:t>,</w:t>
      </w:r>
      <w:r w:rsidR="00CF5944" w:rsidRPr="00FB45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Pjotr</w:t>
      </w:r>
      <w:proofErr w:type="spellEnd"/>
      <w:r>
        <w:rPr>
          <w:rFonts w:cstheme="minorHAnsi"/>
        </w:rPr>
        <w:t xml:space="preserve"> C. </w:t>
      </w:r>
      <w:proofErr w:type="spellStart"/>
      <w:r>
        <w:rPr>
          <w:rFonts w:cstheme="minorHAnsi"/>
        </w:rPr>
        <w:t>Roest</w:t>
      </w:r>
      <w:proofErr w:type="spellEnd"/>
      <w:r>
        <w:rPr>
          <w:rFonts w:cstheme="minorHAnsi"/>
        </w:rPr>
        <w:t xml:space="preserve">, </w:t>
      </w:r>
      <w:r w:rsidR="00CF5944" w:rsidRPr="00FB45A7">
        <w:rPr>
          <w:rFonts w:cstheme="minorHAnsi"/>
        </w:rPr>
        <w:t xml:space="preserve">Nicholas W. M. Michel, and Robert A. Batey. </w:t>
      </w:r>
      <w:r w:rsidR="00CF5944" w:rsidRPr="00265816">
        <w:rPr>
          <w:rFonts w:cstheme="minorHAnsi"/>
          <w:b/>
          <w:i/>
        </w:rPr>
        <w:t>Manuscript under preparation</w:t>
      </w:r>
      <w:r w:rsidR="00CF5944" w:rsidRPr="00265816">
        <w:rPr>
          <w:rFonts w:cstheme="minorHAnsi"/>
        </w:rPr>
        <w:t>.</w:t>
      </w:r>
    </w:p>
    <w:p w14:paraId="7856C9EE" w14:textId="765C29CB" w:rsidR="00740979" w:rsidRPr="00265816" w:rsidRDefault="008702A2" w:rsidP="00740979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lang w:val="en-IN"/>
        </w:rPr>
      </w:pPr>
      <w:r w:rsidRPr="00FB45A7">
        <w:rPr>
          <w:rFonts w:cstheme="minorHAnsi"/>
        </w:rPr>
        <w:t xml:space="preserve">Anticancer Compounds and Process for the Preparation thereof. D. Srinivasa Reddy, </w:t>
      </w:r>
      <w:r w:rsidRPr="00265816">
        <w:rPr>
          <w:rFonts w:cstheme="minorHAnsi"/>
          <w:b/>
          <w:bCs/>
          <w:u w:val="single"/>
        </w:rPr>
        <w:t>Kishor Handore</w:t>
      </w:r>
      <w:r w:rsidRPr="00FB45A7">
        <w:rPr>
          <w:rFonts w:cstheme="minorHAnsi"/>
          <w:b/>
          <w:bCs/>
        </w:rPr>
        <w:t xml:space="preserve">, </w:t>
      </w:r>
      <w:r w:rsidR="0086007B">
        <w:rPr>
          <w:rFonts w:cstheme="minorHAnsi"/>
          <w:b/>
        </w:rPr>
        <w:t xml:space="preserve">WO2014128723 A2, </w:t>
      </w:r>
      <w:r w:rsidR="0086007B" w:rsidRPr="0086007B">
        <w:rPr>
          <w:b/>
        </w:rPr>
        <w:t>US9845302B2</w:t>
      </w:r>
      <w:r w:rsidR="0086007B">
        <w:rPr>
          <w:rFonts w:cstheme="minorHAnsi"/>
          <w:b/>
        </w:rPr>
        <w:t>.</w:t>
      </w:r>
    </w:p>
    <w:p w14:paraId="237BF940" w14:textId="77777777" w:rsidR="00740979" w:rsidRPr="00265816" w:rsidRDefault="008702A2" w:rsidP="00740979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lang w:val="en-IN"/>
        </w:rPr>
      </w:pPr>
      <w:r w:rsidRPr="00FB45A7">
        <w:rPr>
          <w:rFonts w:cstheme="minorHAnsi"/>
        </w:rPr>
        <w:t xml:space="preserve">Insect Repellents. D. Srinivasa Reddy, </w:t>
      </w:r>
      <w:r w:rsidRPr="00265816">
        <w:rPr>
          <w:rFonts w:cstheme="minorHAnsi"/>
          <w:b/>
          <w:bCs/>
          <w:u w:val="single"/>
        </w:rPr>
        <w:t>Kishor Handore</w:t>
      </w:r>
      <w:r w:rsidRPr="00FB45A7">
        <w:rPr>
          <w:rFonts w:cstheme="minorHAnsi"/>
        </w:rPr>
        <w:t xml:space="preserve">, B. Seetharamsingh, Alok Sen, P.V. Pawar, M. Joseph, </w:t>
      </w:r>
      <w:r w:rsidRPr="00265816">
        <w:rPr>
          <w:rFonts w:cstheme="minorHAnsi"/>
          <w:b/>
        </w:rPr>
        <w:t>WO 2014170915 A1</w:t>
      </w:r>
      <w:r w:rsidRPr="00265816">
        <w:rPr>
          <w:rFonts w:cstheme="minorHAnsi"/>
        </w:rPr>
        <w:t>.</w:t>
      </w:r>
    </w:p>
    <w:p w14:paraId="1AF0936F" w14:textId="612EE393" w:rsidR="0018695B" w:rsidRPr="0086007B" w:rsidRDefault="008702A2" w:rsidP="0018695B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b/>
          <w:color w:val="0070C0"/>
          <w:lang w:val="en-IN"/>
        </w:rPr>
      </w:pPr>
      <w:r w:rsidRPr="00FB45A7">
        <w:rPr>
          <w:rFonts w:cstheme="minorHAnsi"/>
        </w:rPr>
        <w:t xml:space="preserve">Tricyclic Compounds and Process for Preparation thereof. D. Srinivasa Reddy, </w:t>
      </w:r>
      <w:r w:rsidRPr="00265816">
        <w:rPr>
          <w:rFonts w:cstheme="minorHAnsi"/>
          <w:b/>
          <w:bCs/>
          <w:u w:val="single"/>
        </w:rPr>
        <w:t>Kishor Handore</w:t>
      </w:r>
      <w:r w:rsidRPr="00FB45A7">
        <w:rPr>
          <w:rFonts w:cstheme="minorHAnsi"/>
          <w:bCs/>
        </w:rPr>
        <w:t>,</w:t>
      </w:r>
      <w:r w:rsidRPr="00FB45A7">
        <w:rPr>
          <w:rFonts w:cstheme="minorHAnsi"/>
          <w:b/>
          <w:bCs/>
        </w:rPr>
        <w:t xml:space="preserve"> </w:t>
      </w:r>
      <w:r w:rsidRPr="00265816">
        <w:rPr>
          <w:rFonts w:cstheme="minorHAnsi"/>
          <w:b/>
        </w:rPr>
        <w:t>WO2016013032A1</w:t>
      </w:r>
      <w:r w:rsidR="0086007B">
        <w:rPr>
          <w:rFonts w:cstheme="minorHAnsi"/>
        </w:rPr>
        <w:t xml:space="preserve">, </w:t>
      </w:r>
      <w:r w:rsidR="0086007B" w:rsidRPr="0086007B">
        <w:rPr>
          <w:b/>
        </w:rPr>
        <w:t>US9950983B2</w:t>
      </w:r>
      <w:r w:rsidR="0086007B">
        <w:rPr>
          <w:b/>
        </w:rPr>
        <w:t>.</w:t>
      </w:r>
    </w:p>
    <w:p w14:paraId="1914C324" w14:textId="77777777" w:rsidR="0018695B" w:rsidRPr="0018695B" w:rsidRDefault="0018695B" w:rsidP="0018695B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color w:val="0070C0"/>
          <w:lang w:val="en-IN"/>
        </w:rPr>
      </w:pPr>
      <w:r w:rsidRPr="00817ABB">
        <w:t>Pesticidally active thiosemicarbazone compounds</w:t>
      </w:r>
      <w:r>
        <w:t xml:space="preserve">. Pulakesh Maity, Rupsha Chaudhuri, Christian Defieber, </w:t>
      </w:r>
      <w:r w:rsidRPr="0018695B">
        <w:rPr>
          <w:b/>
          <w:bCs/>
          <w:u w:val="single"/>
        </w:rPr>
        <w:t>Kishor Handore</w:t>
      </w:r>
      <w:r>
        <w:t xml:space="preserve">, Christian Winter, Ashokkumar Adisechan. Patent filled (Ref: </w:t>
      </w:r>
      <w:r w:rsidRPr="0018695B">
        <w:rPr>
          <w:b/>
          <w:bCs/>
        </w:rPr>
        <w:t>211157EP01</w:t>
      </w:r>
      <w:r>
        <w:t>)</w:t>
      </w:r>
    </w:p>
    <w:p w14:paraId="7B9148A0" w14:textId="77777777" w:rsidR="0018695B" w:rsidRPr="0018695B" w:rsidRDefault="0018695B" w:rsidP="0018695B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color w:val="0070C0"/>
          <w:lang w:val="en-IN"/>
        </w:rPr>
      </w:pPr>
      <w:r w:rsidRPr="00817ABB">
        <w:t>Pesticidally active thiosemicarbazone compounds</w:t>
      </w:r>
      <w:r>
        <w:t xml:space="preserve">. Pulakesh Maity, Rupsha Chaudhuri, Christian Defieber, </w:t>
      </w:r>
      <w:r w:rsidRPr="0018695B">
        <w:rPr>
          <w:b/>
          <w:bCs/>
          <w:u w:val="single"/>
        </w:rPr>
        <w:t>Kishor Handore</w:t>
      </w:r>
      <w:r>
        <w:t xml:space="preserve">, Christian Winter, Ashokkumar Adisechan. Patent filled (Ref: </w:t>
      </w:r>
      <w:r w:rsidRPr="0018695B">
        <w:rPr>
          <w:b/>
          <w:bCs/>
        </w:rPr>
        <w:t>220053EP01</w:t>
      </w:r>
      <w:r>
        <w:t>)</w:t>
      </w:r>
    </w:p>
    <w:p w14:paraId="692B1B2F" w14:textId="77777777" w:rsidR="0018695B" w:rsidRPr="0018695B" w:rsidRDefault="0018695B" w:rsidP="0018695B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color w:val="0070C0"/>
          <w:lang w:val="en-IN"/>
        </w:rPr>
      </w:pPr>
      <w:r>
        <w:t xml:space="preserve">Pyrazolo </w:t>
      </w:r>
      <w:r w:rsidRPr="00817ABB">
        <w:t>Pesticidal</w:t>
      </w:r>
      <w:r>
        <w:t xml:space="preserve"> </w:t>
      </w:r>
      <w:r w:rsidRPr="00817ABB">
        <w:t>compounds</w:t>
      </w:r>
      <w:r>
        <w:t xml:space="preserve">. Rupsha Chaudhuri, Pulakesh Maity, Christian Defieber, </w:t>
      </w:r>
      <w:r w:rsidRPr="0018695B">
        <w:rPr>
          <w:b/>
          <w:bCs/>
          <w:u w:val="single"/>
        </w:rPr>
        <w:t>Kishor Handore</w:t>
      </w:r>
      <w:r>
        <w:t xml:space="preserve">, Christian Winter, Ashokkumar Adisechan, Karsten Koerber, </w:t>
      </w:r>
      <w:r w:rsidRPr="00D63F2D">
        <w:t>Matthew Wakeham</w:t>
      </w:r>
      <w:r>
        <w:t xml:space="preserve">. Patent filled (Ref: </w:t>
      </w:r>
      <w:r w:rsidRPr="0018695B">
        <w:rPr>
          <w:b/>
          <w:bCs/>
        </w:rPr>
        <w:t>220555EP01</w:t>
      </w:r>
      <w:r>
        <w:t>)</w:t>
      </w:r>
    </w:p>
    <w:p w14:paraId="2FC8132B" w14:textId="6E54DC10" w:rsidR="00C919E2" w:rsidRPr="00C919E2" w:rsidRDefault="0018695B" w:rsidP="00C919E2">
      <w:pPr>
        <w:pStyle w:val="ListParagraph"/>
        <w:numPr>
          <w:ilvl w:val="0"/>
          <w:numId w:val="10"/>
        </w:numPr>
        <w:spacing w:line="276" w:lineRule="auto"/>
        <w:ind w:left="-90" w:hanging="270"/>
        <w:contextualSpacing w:val="0"/>
        <w:jc w:val="both"/>
        <w:rPr>
          <w:rFonts w:cstheme="minorHAnsi"/>
          <w:color w:val="0070C0"/>
          <w:lang w:val="en-IN"/>
        </w:rPr>
      </w:pPr>
      <w:r w:rsidRPr="00D63F2D">
        <w:t>Azole Pesticidal Compounds</w:t>
      </w:r>
      <w:r>
        <w:t xml:space="preserve">. Rupsha Chaudhuri, Pulakesh Maity, Christian Defieber, </w:t>
      </w:r>
      <w:r w:rsidRPr="0018695B">
        <w:rPr>
          <w:b/>
          <w:bCs/>
          <w:u w:val="single"/>
        </w:rPr>
        <w:t>Kishor Handore</w:t>
      </w:r>
      <w:r>
        <w:t xml:space="preserve">, Christian Winter, Ashokkumar Adisechan, Karsten Koerber, </w:t>
      </w:r>
      <w:r w:rsidRPr="00D63F2D">
        <w:t>Matthew Wakeham</w:t>
      </w:r>
      <w:r>
        <w:t xml:space="preserve">. Patent filled (Ref: </w:t>
      </w:r>
      <w:r w:rsidRPr="0018695B">
        <w:rPr>
          <w:b/>
          <w:bCs/>
        </w:rPr>
        <w:t>220637EP01</w:t>
      </w:r>
      <w:r>
        <w:t>).</w:t>
      </w:r>
      <w:bookmarkStart w:id="2" w:name="_Hlk45534602"/>
    </w:p>
    <w:p w14:paraId="2974A582" w14:textId="7BACD5ED" w:rsidR="00025B0D" w:rsidRPr="00915D85" w:rsidRDefault="005E2C17" w:rsidP="003A58B9">
      <w:pPr>
        <w:spacing w:before="240" w:line="276" w:lineRule="auto"/>
        <w:ind w:left="-540"/>
        <w:jc w:val="both"/>
        <w:rPr>
          <w:rFonts w:eastAsia="Helvetica Neue Light" w:cstheme="minorHAnsi"/>
          <w:b/>
          <w:color w:val="1F3864" w:themeColor="accent5" w:themeShade="80"/>
          <w:sz w:val="24"/>
          <w:szCs w:val="24"/>
        </w:rPr>
      </w:pPr>
      <w:r w:rsidRPr="00915D85">
        <w:rPr>
          <w:rFonts w:eastAsia="Helvetica Neue Light" w:cstheme="minorHAnsi"/>
          <w:b/>
          <w:color w:val="1F3864" w:themeColor="accent5" w:themeShade="80"/>
          <w:sz w:val="24"/>
          <w:szCs w:val="24"/>
        </w:rPr>
        <w:lastRenderedPageBreak/>
        <w:t xml:space="preserve">RESEARCH </w:t>
      </w:r>
      <w:r w:rsidR="0041785D" w:rsidRPr="00915D85">
        <w:rPr>
          <w:rFonts w:eastAsia="Helvetica Neue Light" w:cstheme="minorHAnsi"/>
          <w:b/>
          <w:color w:val="1F3864" w:themeColor="accent5" w:themeShade="80"/>
          <w:sz w:val="24"/>
          <w:szCs w:val="24"/>
        </w:rPr>
        <w:t>P</w:t>
      </w:r>
      <w:r w:rsidR="005A38BF" w:rsidRPr="00915D85">
        <w:rPr>
          <w:rFonts w:eastAsia="Helvetica Neue Light" w:cstheme="minorHAnsi"/>
          <w:b/>
          <w:color w:val="1F3864" w:themeColor="accent5" w:themeShade="80"/>
          <w:sz w:val="24"/>
          <w:szCs w:val="24"/>
        </w:rPr>
        <w:t>RESENTATIONS</w:t>
      </w:r>
    </w:p>
    <w:bookmarkEnd w:id="2"/>
    <w:p w14:paraId="7484D8D3" w14:textId="77777777" w:rsidR="00C0059F" w:rsidRDefault="00FA4CCB" w:rsidP="00C0059F">
      <w:pPr>
        <w:widowControl w:val="0"/>
        <w:numPr>
          <w:ilvl w:val="0"/>
          <w:numId w:val="22"/>
        </w:numPr>
        <w:suppressLineNumbers/>
        <w:suppressAutoHyphens/>
        <w:autoSpaceDE w:val="0"/>
        <w:autoSpaceDN w:val="0"/>
        <w:adjustRightInd w:val="0"/>
        <w:spacing w:before="28" w:afterLines="100" w:after="240" w:line="276" w:lineRule="auto"/>
        <w:ind w:left="360" w:hanging="624"/>
        <w:contextualSpacing/>
        <w:jc w:val="both"/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</w:pPr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 xml:space="preserve">Presented a poster entitled "First Total Syntheses and Biological Evaluation of Anti- neuroinflammatory Agents </w:t>
      </w:r>
      <w:proofErr w:type="spellStart"/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>Botryosphaeridione</w:t>
      </w:r>
      <w:proofErr w:type="spellEnd"/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 xml:space="preserve">, </w:t>
      </w:r>
      <w:proofErr w:type="spellStart"/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>Pleodendione</w:t>
      </w:r>
      <w:proofErr w:type="spellEnd"/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 xml:space="preserve">, </w:t>
      </w:r>
      <w:proofErr w:type="spellStart"/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>Hoaensieremodione</w:t>
      </w:r>
      <w:proofErr w:type="spellEnd"/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>, 4-</w:t>
      </w:r>
      <w:r w:rsidRPr="00FA4CCB">
        <w:rPr>
          <w:rFonts w:ascii="Calibri" w:eastAsia="SimSun" w:hAnsi="Calibri" w:cs="Calibri"/>
          <w:bCs/>
          <w:i/>
          <w:spacing w:val="-6"/>
          <w:kern w:val="2"/>
          <w:sz w:val="23"/>
          <w:szCs w:val="23"/>
          <w:lang w:eastAsia="zh-CN" w:bidi="hi-IN"/>
        </w:rPr>
        <w:t>epi</w:t>
      </w:r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 xml:space="preserve">-Periconianone B and Analogues" in </w:t>
      </w:r>
      <w:r w:rsidRPr="00FA4CCB">
        <w:rPr>
          <w:rFonts w:ascii="Calibri" w:eastAsia="SimSun" w:hAnsi="Calibri" w:cs="Calibri"/>
          <w:b/>
          <w:bCs/>
          <w:spacing w:val="-6"/>
          <w:kern w:val="2"/>
          <w:sz w:val="23"/>
          <w:szCs w:val="23"/>
          <w:lang w:eastAsia="zh-CN" w:bidi="hi-IN"/>
        </w:rPr>
        <w:t>16</w:t>
      </w:r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vertAlign w:val="superscript"/>
          <w:lang w:eastAsia="zh-CN" w:bidi="hi-IN"/>
        </w:rPr>
        <w:t>th</w:t>
      </w:r>
      <w:r w:rsidRPr="00FA4CCB">
        <w:rPr>
          <w:rFonts w:ascii="Calibri" w:eastAsia="SimSun" w:hAnsi="Calibri" w:cs="Calibri"/>
          <w:b/>
          <w:bCs/>
          <w:spacing w:val="-6"/>
          <w:kern w:val="2"/>
          <w:sz w:val="23"/>
          <w:szCs w:val="23"/>
          <w:lang w:eastAsia="zh-CN" w:bidi="hi-IN"/>
        </w:rPr>
        <w:t xml:space="preserve"> Tetrahedron Symposium Asia Edition-2015, </w:t>
      </w:r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>Shanghai, China.</w:t>
      </w:r>
    </w:p>
    <w:p w14:paraId="5A38B462" w14:textId="10920EB3" w:rsidR="00C0059F" w:rsidRPr="00C0059F" w:rsidRDefault="00C0059F" w:rsidP="00C0059F">
      <w:pPr>
        <w:widowControl w:val="0"/>
        <w:numPr>
          <w:ilvl w:val="0"/>
          <w:numId w:val="22"/>
        </w:numPr>
        <w:suppressLineNumbers/>
        <w:suppressAutoHyphens/>
        <w:autoSpaceDE w:val="0"/>
        <w:autoSpaceDN w:val="0"/>
        <w:adjustRightInd w:val="0"/>
        <w:spacing w:before="28" w:afterLines="100" w:after="240" w:line="276" w:lineRule="auto"/>
        <w:ind w:left="360" w:hanging="624"/>
        <w:contextualSpacing/>
        <w:jc w:val="both"/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</w:pPr>
      <w:r w:rsidRPr="00C0059F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>Poster presentation on “</w:t>
      </w:r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 xml:space="preserve">A Diverted Total Syntheses of Potent Cell Adhesion Inhibitor </w:t>
      </w:r>
      <w:proofErr w:type="spellStart"/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>Peribysin</w:t>
      </w:r>
      <w:proofErr w:type="spellEnd"/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 xml:space="preserve"> E Analogues</w:t>
      </w:r>
      <w:r w:rsidRPr="00C0059F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 xml:space="preserve">” during </w:t>
      </w:r>
      <w:r w:rsidRPr="00C0059F">
        <w:rPr>
          <w:rFonts w:ascii="Calibri" w:eastAsia="SimSun" w:hAnsi="Calibri" w:cs="Calibri"/>
          <w:b/>
          <w:bCs/>
          <w:spacing w:val="-6"/>
          <w:kern w:val="2"/>
          <w:sz w:val="23"/>
          <w:szCs w:val="23"/>
          <w:lang w:eastAsia="zh-CN" w:bidi="hi-IN"/>
        </w:rPr>
        <w:t>National Science day 2015 at CSIR- National Chemical Laboratory Pune, India, February 2015</w:t>
      </w:r>
      <w:r w:rsidRPr="00C0059F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>.</w:t>
      </w:r>
    </w:p>
    <w:p w14:paraId="3ACFD113" w14:textId="77777777" w:rsidR="00FA4CCB" w:rsidRPr="00FA4CCB" w:rsidRDefault="00FA4CCB" w:rsidP="00FA4CCB">
      <w:pPr>
        <w:widowControl w:val="0"/>
        <w:numPr>
          <w:ilvl w:val="0"/>
          <w:numId w:val="22"/>
        </w:numPr>
        <w:suppressLineNumbers/>
        <w:suppressAutoHyphens/>
        <w:autoSpaceDE w:val="0"/>
        <w:autoSpaceDN w:val="0"/>
        <w:adjustRightInd w:val="0"/>
        <w:spacing w:before="28" w:afterLines="100" w:after="240" w:line="304" w:lineRule="auto"/>
        <w:ind w:left="360" w:hanging="624"/>
        <w:contextualSpacing/>
        <w:jc w:val="both"/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</w:pPr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 xml:space="preserve">Presented a paper entitled "Total Syntheses of Potent Cell Adhesion Inhibitor </w:t>
      </w:r>
      <w:proofErr w:type="spellStart"/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>Peribysin</w:t>
      </w:r>
      <w:proofErr w:type="spellEnd"/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 xml:space="preserve"> E and Analogues" in </w:t>
      </w:r>
      <w:r w:rsidRPr="00FA4CCB">
        <w:rPr>
          <w:rFonts w:ascii="Calibri" w:eastAsia="SimSun" w:hAnsi="Calibri" w:cs="Calibri"/>
          <w:b/>
          <w:bCs/>
          <w:spacing w:val="-6"/>
          <w:kern w:val="2"/>
          <w:sz w:val="23"/>
          <w:szCs w:val="23"/>
          <w:lang w:eastAsia="zh-CN" w:bidi="hi-IN"/>
        </w:rPr>
        <w:t xml:space="preserve">International Symposium on Nature Inspired Initiatives in Chemical Trends (NIICT-2014), </w:t>
      </w:r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>Hyderabad, India</w:t>
      </w:r>
      <w:r w:rsidRPr="00FA4CCB">
        <w:rPr>
          <w:rFonts w:ascii="Calibri" w:eastAsia="SimSun" w:hAnsi="Calibri" w:cs="Calibri"/>
          <w:b/>
          <w:bCs/>
          <w:spacing w:val="-6"/>
          <w:kern w:val="2"/>
          <w:sz w:val="23"/>
          <w:szCs w:val="23"/>
          <w:lang w:eastAsia="zh-CN" w:bidi="hi-IN"/>
        </w:rPr>
        <w:t>.</w:t>
      </w:r>
    </w:p>
    <w:p w14:paraId="51949EFE" w14:textId="734FC15F" w:rsidR="00FA4CCB" w:rsidRPr="00FA4CCB" w:rsidRDefault="00FA4CCB" w:rsidP="00FA4CCB">
      <w:pPr>
        <w:widowControl w:val="0"/>
        <w:numPr>
          <w:ilvl w:val="0"/>
          <w:numId w:val="22"/>
        </w:numPr>
        <w:suppressLineNumbers/>
        <w:suppressAutoHyphens/>
        <w:autoSpaceDE w:val="0"/>
        <w:autoSpaceDN w:val="0"/>
        <w:adjustRightInd w:val="0"/>
        <w:spacing w:before="28" w:afterLines="100" w:after="240" w:line="304" w:lineRule="auto"/>
        <w:ind w:left="360" w:hanging="624"/>
        <w:contextualSpacing/>
        <w:jc w:val="both"/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</w:pPr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 xml:space="preserve">Presented a paper entitled "A Diverted Total Syntheses of Potent Cell Adhesion Inhibitor </w:t>
      </w:r>
      <w:proofErr w:type="spellStart"/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>Peribysin</w:t>
      </w:r>
      <w:proofErr w:type="spellEnd"/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 xml:space="preserve"> E Analogues" in </w:t>
      </w:r>
      <w:r w:rsidRPr="00FA4CCB">
        <w:rPr>
          <w:rFonts w:ascii="Calibri" w:eastAsia="SimSun" w:hAnsi="Calibri" w:cs="Calibri"/>
          <w:b/>
          <w:bCs/>
          <w:spacing w:val="-6"/>
          <w:kern w:val="2"/>
          <w:sz w:val="23"/>
          <w:szCs w:val="23"/>
          <w:lang w:eastAsia="zh-CN" w:bidi="hi-IN"/>
        </w:rPr>
        <w:t xml:space="preserve">International Meeting on Chemical Biology (IMCB‐2013) </w:t>
      </w:r>
      <w:r w:rsidRPr="00FA4CCB">
        <w:rPr>
          <w:rFonts w:ascii="Calibri" w:eastAsia="SimSun" w:hAnsi="Calibri" w:cs="Calibri"/>
          <w:bCs/>
          <w:spacing w:val="-6"/>
          <w:kern w:val="2"/>
          <w:sz w:val="23"/>
          <w:szCs w:val="23"/>
          <w:lang w:eastAsia="zh-CN" w:bidi="hi-IN"/>
        </w:rPr>
        <w:t>Indian Institute of Science Education and Research, Pune, India.</w:t>
      </w:r>
    </w:p>
    <w:p w14:paraId="73FB80B4" w14:textId="77777777" w:rsidR="00D27909" w:rsidRPr="00915D85" w:rsidRDefault="00D27909" w:rsidP="00045F28">
      <w:pPr>
        <w:spacing w:before="240" w:line="276" w:lineRule="auto"/>
        <w:jc w:val="both"/>
        <w:rPr>
          <w:rFonts w:eastAsia="Helvetica Neue Light" w:cstheme="minorHAnsi"/>
          <w:b/>
          <w:color w:val="1F3864" w:themeColor="accent5" w:themeShade="80"/>
          <w:sz w:val="24"/>
          <w:szCs w:val="24"/>
        </w:rPr>
        <w:sectPr w:rsidR="00D27909" w:rsidRPr="00915D85" w:rsidSect="00C919E2">
          <w:headerReference w:type="default" r:id="rId12"/>
          <w:type w:val="continuous"/>
          <w:pgSz w:w="12240" w:h="15840" w:code="1"/>
          <w:pgMar w:top="1152" w:right="900" w:bottom="1080" w:left="1440" w:header="450" w:footer="720" w:gutter="0"/>
          <w:cols w:space="720"/>
          <w:docGrid w:linePitch="360"/>
        </w:sectPr>
      </w:pPr>
    </w:p>
    <w:p w14:paraId="70137540" w14:textId="77777777" w:rsidR="00045F28" w:rsidRDefault="00045F28" w:rsidP="00045F28">
      <w:pPr>
        <w:spacing w:before="240" w:line="276" w:lineRule="auto"/>
        <w:jc w:val="both"/>
        <w:rPr>
          <w:rFonts w:eastAsia="Helvetica Neue Light" w:cstheme="minorHAnsi"/>
          <w:b/>
          <w:color w:val="1F3864" w:themeColor="accent5" w:themeShade="80"/>
          <w:sz w:val="24"/>
          <w:szCs w:val="24"/>
        </w:rPr>
      </w:pPr>
    </w:p>
    <w:p w14:paraId="18D8C792" w14:textId="0B484F36" w:rsidR="00B46454" w:rsidRPr="00915D85" w:rsidRDefault="00B46454" w:rsidP="007552B5">
      <w:pPr>
        <w:spacing w:before="240" w:line="276" w:lineRule="auto"/>
        <w:ind w:left="-540"/>
        <w:jc w:val="both"/>
        <w:rPr>
          <w:rFonts w:eastAsia="Helvetica Neue Light" w:cstheme="minorHAnsi"/>
          <w:b/>
          <w:color w:val="1F3864" w:themeColor="accent5" w:themeShade="80"/>
          <w:sz w:val="24"/>
          <w:szCs w:val="24"/>
        </w:rPr>
      </w:pPr>
      <w:r w:rsidRPr="00915D85">
        <w:rPr>
          <w:rFonts w:eastAsia="Helvetica Neue Light" w:cstheme="minorHAnsi"/>
          <w:b/>
          <w:color w:val="1F3864" w:themeColor="accent5" w:themeShade="80"/>
          <w:sz w:val="24"/>
          <w:szCs w:val="24"/>
        </w:rPr>
        <w:t>REFERENCES</w:t>
      </w:r>
    </w:p>
    <w:p w14:paraId="5CBFE4A7" w14:textId="3A9EC147" w:rsidR="00B46454" w:rsidRDefault="00B46454" w:rsidP="00B46454">
      <w:pPr>
        <w:spacing w:after="0"/>
        <w:ind w:firstLine="720"/>
        <w:rPr>
          <w:rFonts w:cstheme="minorHAnsi"/>
          <w:b/>
          <w:bCs/>
        </w:rPr>
      </w:pPr>
    </w:p>
    <w:p w14:paraId="7769965C" w14:textId="77777777" w:rsidR="007552B5" w:rsidRDefault="007552B5" w:rsidP="00701C8E">
      <w:pPr>
        <w:tabs>
          <w:tab w:val="left" w:pos="5580"/>
          <w:tab w:val="left" w:pos="5670"/>
        </w:tabs>
        <w:spacing w:after="0"/>
        <w:ind w:firstLine="720"/>
        <w:rPr>
          <w:rFonts w:cstheme="minorHAnsi"/>
          <w:b/>
          <w:bCs/>
        </w:rPr>
        <w:sectPr w:rsidR="007552B5" w:rsidSect="0068691C">
          <w:type w:val="continuous"/>
          <w:pgSz w:w="12240" w:h="15840" w:code="1"/>
          <w:pgMar w:top="1152" w:right="900" w:bottom="1152" w:left="1440" w:header="450" w:footer="720" w:gutter="0"/>
          <w:cols w:space="720"/>
          <w:docGrid w:linePitch="360"/>
        </w:sectPr>
      </w:pPr>
    </w:p>
    <w:p w14:paraId="17115C8C" w14:textId="655237E6" w:rsidR="00AF381D" w:rsidRDefault="00AF381D" w:rsidP="0026086B">
      <w:pPr>
        <w:pStyle w:val="ListParagraph"/>
        <w:numPr>
          <w:ilvl w:val="0"/>
          <w:numId w:val="19"/>
        </w:numPr>
        <w:spacing w:after="200" w:line="240" w:lineRule="exact"/>
        <w:ind w:left="562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Dr. D. Srinivasa Reddy</w:t>
      </w:r>
      <w:r>
        <w:rPr>
          <w:rFonts w:cstheme="minorHAnsi"/>
          <w:sz w:val="23"/>
          <w:szCs w:val="23"/>
        </w:rPr>
        <w:t xml:space="preserve">                                            </w:t>
      </w:r>
      <w:r w:rsidR="00FA2A5E">
        <w:rPr>
          <w:rFonts w:cstheme="minorHAnsi"/>
          <w:sz w:val="23"/>
          <w:szCs w:val="23"/>
        </w:rPr>
        <w:t xml:space="preserve">         </w:t>
      </w:r>
      <w:r>
        <w:rPr>
          <w:rFonts w:cstheme="minorHAnsi"/>
          <w:b/>
          <w:bCs/>
          <w:sz w:val="23"/>
          <w:szCs w:val="23"/>
        </w:rPr>
        <w:t>2) Prof. Dr. Robert Batey</w:t>
      </w:r>
    </w:p>
    <w:p w14:paraId="14F5C733" w14:textId="77777777" w:rsidR="0026086B" w:rsidRDefault="0026086B" w:rsidP="0026086B">
      <w:pPr>
        <w:pStyle w:val="ListParagraph"/>
        <w:spacing w:line="240" w:lineRule="exact"/>
        <w:ind w:left="562"/>
        <w:rPr>
          <w:rFonts w:cstheme="minorHAnsi"/>
          <w:sz w:val="23"/>
          <w:szCs w:val="23"/>
        </w:rPr>
      </w:pPr>
    </w:p>
    <w:p w14:paraId="1018147E" w14:textId="2D89A7C4" w:rsidR="00AF381D" w:rsidRDefault="00780E96" w:rsidP="0026086B">
      <w:pPr>
        <w:pStyle w:val="ListParagraph"/>
        <w:spacing w:line="240" w:lineRule="exact"/>
        <w:ind w:left="562"/>
        <w:rPr>
          <w:rFonts w:cstheme="minorHAnsi"/>
          <w:sz w:val="23"/>
          <w:szCs w:val="23"/>
        </w:rPr>
      </w:pPr>
      <w:r w:rsidRPr="00780E96">
        <w:rPr>
          <w:rFonts w:cstheme="minorHAnsi"/>
          <w:sz w:val="23"/>
          <w:szCs w:val="23"/>
        </w:rPr>
        <w:t>Director CSIR-</w:t>
      </w:r>
      <w:proofErr w:type="gramStart"/>
      <w:r w:rsidRPr="00780E96">
        <w:rPr>
          <w:rFonts w:cstheme="minorHAnsi"/>
          <w:sz w:val="23"/>
          <w:szCs w:val="23"/>
        </w:rPr>
        <w:t>IICT</w:t>
      </w:r>
      <w:r w:rsidR="00AF381D">
        <w:rPr>
          <w:rFonts w:cstheme="minorHAnsi"/>
          <w:sz w:val="23"/>
          <w:szCs w:val="23"/>
        </w:rPr>
        <w:t xml:space="preserve">,   </w:t>
      </w:r>
      <w:proofErr w:type="gramEnd"/>
      <w:r w:rsidR="00AF381D">
        <w:rPr>
          <w:rFonts w:cstheme="minorHAnsi"/>
          <w:sz w:val="23"/>
          <w:szCs w:val="23"/>
        </w:rPr>
        <w:t xml:space="preserve">                                       </w:t>
      </w:r>
      <w:r>
        <w:rPr>
          <w:rFonts w:cstheme="minorHAnsi"/>
          <w:sz w:val="23"/>
          <w:szCs w:val="23"/>
        </w:rPr>
        <w:t xml:space="preserve">          </w:t>
      </w:r>
      <w:r w:rsidR="00FA2A5E">
        <w:rPr>
          <w:rFonts w:cstheme="minorHAnsi"/>
          <w:sz w:val="23"/>
          <w:szCs w:val="23"/>
        </w:rPr>
        <w:t xml:space="preserve">          </w:t>
      </w:r>
      <w:r>
        <w:rPr>
          <w:rFonts w:cstheme="minorHAnsi"/>
          <w:sz w:val="23"/>
          <w:szCs w:val="23"/>
        </w:rPr>
        <w:t xml:space="preserve"> </w:t>
      </w:r>
      <w:r w:rsidR="00AF381D">
        <w:rPr>
          <w:rFonts w:cstheme="minorHAnsi"/>
          <w:sz w:val="23"/>
          <w:szCs w:val="23"/>
        </w:rPr>
        <w:t>Professor and Chair,</w:t>
      </w:r>
    </w:p>
    <w:p w14:paraId="271D1793" w14:textId="5810CE21" w:rsidR="00780E96" w:rsidRDefault="00780E96" w:rsidP="0026086B">
      <w:pPr>
        <w:pStyle w:val="ListParagraph"/>
        <w:spacing w:line="240" w:lineRule="exact"/>
        <w:ind w:left="562"/>
        <w:rPr>
          <w:rFonts w:cstheme="minorHAnsi"/>
          <w:sz w:val="23"/>
          <w:szCs w:val="23"/>
        </w:rPr>
      </w:pPr>
      <w:r w:rsidRPr="00780E96">
        <w:rPr>
          <w:rFonts w:cstheme="minorHAnsi"/>
          <w:sz w:val="23"/>
          <w:szCs w:val="23"/>
        </w:rPr>
        <w:t xml:space="preserve">Department of Organic </w:t>
      </w:r>
      <w:proofErr w:type="gramStart"/>
      <w:r w:rsidRPr="00780E96">
        <w:rPr>
          <w:rFonts w:cstheme="minorHAnsi"/>
          <w:sz w:val="23"/>
          <w:szCs w:val="23"/>
        </w:rPr>
        <w:t>Synthesis</w:t>
      </w:r>
      <w:r>
        <w:rPr>
          <w:rFonts w:cstheme="minorHAnsi"/>
          <w:sz w:val="23"/>
          <w:szCs w:val="23"/>
        </w:rPr>
        <w:t xml:space="preserve">,   </w:t>
      </w:r>
      <w:proofErr w:type="gramEnd"/>
      <w:r>
        <w:rPr>
          <w:rFonts w:cstheme="minorHAnsi"/>
          <w:sz w:val="23"/>
          <w:szCs w:val="23"/>
        </w:rPr>
        <w:t xml:space="preserve">                      </w:t>
      </w:r>
      <w:r w:rsidR="00FA2A5E">
        <w:rPr>
          <w:rFonts w:cstheme="minorHAnsi"/>
          <w:sz w:val="23"/>
          <w:szCs w:val="23"/>
        </w:rPr>
        <w:t xml:space="preserve">           </w:t>
      </w:r>
      <w:r>
        <w:rPr>
          <w:rFonts w:cstheme="minorHAnsi"/>
          <w:sz w:val="23"/>
          <w:szCs w:val="23"/>
        </w:rPr>
        <w:t xml:space="preserve">Department of Chemistry,   </w:t>
      </w:r>
    </w:p>
    <w:p w14:paraId="06D6F101" w14:textId="4B858819" w:rsidR="00AF381D" w:rsidRDefault="00780E96" w:rsidP="0026086B">
      <w:pPr>
        <w:pStyle w:val="ListParagraph"/>
        <w:spacing w:line="240" w:lineRule="exact"/>
        <w:ind w:left="562"/>
        <w:rPr>
          <w:rFonts w:cstheme="minorHAnsi"/>
          <w:sz w:val="23"/>
          <w:szCs w:val="23"/>
        </w:rPr>
      </w:pPr>
      <w:r w:rsidRPr="00780E96">
        <w:rPr>
          <w:rFonts w:cstheme="minorHAnsi"/>
          <w:sz w:val="23"/>
          <w:szCs w:val="23"/>
        </w:rPr>
        <w:t>Indian I</w:t>
      </w:r>
      <w:r>
        <w:rPr>
          <w:rFonts w:cstheme="minorHAnsi"/>
          <w:sz w:val="23"/>
          <w:szCs w:val="23"/>
        </w:rPr>
        <w:t xml:space="preserve">nstitute of Chemical </w:t>
      </w:r>
      <w:proofErr w:type="gramStart"/>
      <w:r>
        <w:rPr>
          <w:rFonts w:cstheme="minorHAnsi"/>
          <w:sz w:val="23"/>
          <w:szCs w:val="23"/>
        </w:rPr>
        <w:t>Technology</w:t>
      </w:r>
      <w:r w:rsidR="00AF381D">
        <w:rPr>
          <w:rFonts w:cstheme="minorHAnsi"/>
          <w:sz w:val="23"/>
          <w:szCs w:val="23"/>
        </w:rPr>
        <w:t>,</w:t>
      </w:r>
      <w:r>
        <w:rPr>
          <w:rFonts w:cstheme="minorHAnsi"/>
          <w:sz w:val="23"/>
          <w:szCs w:val="23"/>
        </w:rPr>
        <w:t xml:space="preserve">   </w:t>
      </w:r>
      <w:proofErr w:type="gramEnd"/>
      <w:r>
        <w:rPr>
          <w:rFonts w:cstheme="minorHAnsi"/>
          <w:sz w:val="23"/>
          <w:szCs w:val="23"/>
        </w:rPr>
        <w:t xml:space="preserve">           </w:t>
      </w:r>
      <w:r w:rsidR="00FA2A5E">
        <w:rPr>
          <w:rFonts w:cstheme="minorHAnsi"/>
          <w:sz w:val="23"/>
          <w:szCs w:val="23"/>
        </w:rPr>
        <w:t xml:space="preserve">          </w:t>
      </w:r>
      <w:r>
        <w:rPr>
          <w:rFonts w:cstheme="minorHAnsi"/>
          <w:sz w:val="23"/>
          <w:szCs w:val="23"/>
        </w:rPr>
        <w:t>University of Toronto</w:t>
      </w:r>
      <w:r w:rsidR="00A908B2">
        <w:rPr>
          <w:rFonts w:cstheme="minorHAnsi"/>
          <w:sz w:val="23"/>
          <w:szCs w:val="23"/>
        </w:rPr>
        <w:t>,</w:t>
      </w:r>
      <w:r w:rsidR="00AF381D">
        <w:rPr>
          <w:rFonts w:cstheme="minorHAnsi"/>
          <w:sz w:val="23"/>
          <w:szCs w:val="23"/>
        </w:rPr>
        <w:t xml:space="preserve">        </w:t>
      </w:r>
    </w:p>
    <w:p w14:paraId="7EE874EC" w14:textId="3359D266" w:rsidR="00AF381D" w:rsidRDefault="00780E96" w:rsidP="0026086B">
      <w:pPr>
        <w:pStyle w:val="ListParagraph"/>
        <w:tabs>
          <w:tab w:val="left" w:pos="5580"/>
        </w:tabs>
        <w:spacing w:line="240" w:lineRule="exact"/>
        <w:ind w:left="562"/>
        <w:rPr>
          <w:rFonts w:cstheme="minorHAnsi"/>
          <w:sz w:val="23"/>
          <w:szCs w:val="23"/>
        </w:rPr>
      </w:pPr>
      <w:r w:rsidRPr="00780E96">
        <w:rPr>
          <w:rFonts w:cstheme="minorHAnsi"/>
          <w:sz w:val="23"/>
          <w:szCs w:val="23"/>
        </w:rPr>
        <w:t xml:space="preserve">Hyderabad 500 007, India </w:t>
      </w:r>
      <w:r>
        <w:rPr>
          <w:rFonts w:cstheme="minorHAnsi"/>
          <w:sz w:val="23"/>
          <w:szCs w:val="23"/>
        </w:rPr>
        <w:t xml:space="preserve">        </w:t>
      </w:r>
      <w:r w:rsidR="00FA2A5E">
        <w:rPr>
          <w:rFonts w:cstheme="minorHAnsi"/>
          <w:sz w:val="23"/>
          <w:szCs w:val="23"/>
        </w:rPr>
        <w:t xml:space="preserve">                                         </w:t>
      </w:r>
      <w:r w:rsidR="00FA2A5E" w:rsidRPr="00FA2A5E">
        <w:rPr>
          <w:rFonts w:cstheme="minorHAnsi"/>
          <w:sz w:val="23"/>
          <w:szCs w:val="23"/>
        </w:rPr>
        <w:t>Toronto, ON, Canada M5S 3H6</w:t>
      </w:r>
      <w:r>
        <w:rPr>
          <w:rFonts w:cstheme="minorHAnsi"/>
          <w:sz w:val="23"/>
          <w:szCs w:val="23"/>
        </w:rPr>
        <w:t xml:space="preserve">                                          </w:t>
      </w:r>
    </w:p>
    <w:p w14:paraId="2454DBAA" w14:textId="5D6B5317" w:rsidR="00AF381D" w:rsidRDefault="00FA2A5E" w:rsidP="0026086B">
      <w:pPr>
        <w:pStyle w:val="ListParagraph"/>
        <w:spacing w:line="240" w:lineRule="exact"/>
        <w:ind w:left="562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Phone (off): +</w:t>
      </w:r>
      <w:r w:rsidRPr="00FA2A5E">
        <w:t xml:space="preserve"> </w:t>
      </w:r>
      <w:r>
        <w:rPr>
          <w:rFonts w:cstheme="minorHAnsi"/>
          <w:sz w:val="23"/>
          <w:szCs w:val="23"/>
        </w:rPr>
        <w:t>+91-40-</w:t>
      </w:r>
      <w:r w:rsidRPr="00FA2A5E">
        <w:rPr>
          <w:rFonts w:cstheme="minorHAnsi"/>
          <w:sz w:val="23"/>
          <w:szCs w:val="23"/>
        </w:rPr>
        <w:t>27193030</w:t>
      </w:r>
      <w:r>
        <w:rPr>
          <w:rFonts w:cstheme="minorHAnsi"/>
          <w:sz w:val="23"/>
          <w:szCs w:val="23"/>
        </w:rPr>
        <w:t xml:space="preserve">                                        Phone (off): +1 416-978-5059                                                                                     </w:t>
      </w:r>
    </w:p>
    <w:p w14:paraId="667BC287" w14:textId="5B77A7AD" w:rsidR="00AF381D" w:rsidRDefault="00AF381D" w:rsidP="0026086B">
      <w:pPr>
        <w:pStyle w:val="ListParagraph"/>
        <w:spacing w:line="240" w:lineRule="exact"/>
        <w:ind w:left="562"/>
        <w:rPr>
          <w:rStyle w:val="Hyperlink"/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Email: </w:t>
      </w:r>
      <w:r w:rsidR="00FA2A5E" w:rsidRPr="00FA2A5E">
        <w:rPr>
          <w:color w:val="0070C0"/>
          <w:u w:val="single"/>
        </w:rPr>
        <w:t>director@iict.res.in</w:t>
      </w:r>
      <w:r w:rsidRPr="00FA2A5E">
        <w:rPr>
          <w:rFonts w:cstheme="minorHAnsi"/>
          <w:color w:val="0070C0"/>
          <w:sz w:val="23"/>
          <w:szCs w:val="23"/>
        </w:rPr>
        <w:t xml:space="preserve">                                     </w:t>
      </w:r>
      <w:r w:rsidR="00FA2A5E" w:rsidRPr="00FA2A5E">
        <w:rPr>
          <w:rFonts w:cstheme="minorHAnsi"/>
          <w:color w:val="0070C0"/>
          <w:sz w:val="23"/>
          <w:szCs w:val="23"/>
        </w:rPr>
        <w:t xml:space="preserve">          </w:t>
      </w:r>
      <w:r w:rsidR="00FA2A5E">
        <w:rPr>
          <w:rFonts w:cstheme="minorHAnsi"/>
          <w:color w:val="0070C0"/>
          <w:sz w:val="23"/>
          <w:szCs w:val="23"/>
        </w:rPr>
        <w:t xml:space="preserve">    </w:t>
      </w:r>
      <w:r>
        <w:rPr>
          <w:rFonts w:cstheme="minorHAnsi"/>
          <w:sz w:val="23"/>
          <w:szCs w:val="23"/>
        </w:rPr>
        <w:t>Email:</w:t>
      </w:r>
      <w:r>
        <w:rPr>
          <w:rFonts w:cstheme="minorHAnsi"/>
          <w:color w:val="666666"/>
          <w:sz w:val="23"/>
          <w:szCs w:val="23"/>
          <w:shd w:val="clear" w:color="auto" w:fill="FFFFFF"/>
        </w:rPr>
        <w:t xml:space="preserve"> </w:t>
      </w:r>
      <w:r>
        <w:rPr>
          <w:rFonts w:cstheme="minorHAnsi"/>
          <w:sz w:val="23"/>
          <w:szCs w:val="23"/>
        </w:rPr>
        <w:t> </w:t>
      </w:r>
      <w:hyperlink r:id="rId13" w:history="1">
        <w:r>
          <w:rPr>
            <w:rStyle w:val="Hyperlink"/>
            <w:rFonts w:cstheme="minorHAnsi"/>
            <w:sz w:val="23"/>
            <w:szCs w:val="23"/>
          </w:rPr>
          <w:t>rbatey@chem.utoronto.ca</w:t>
        </w:r>
      </w:hyperlink>
    </w:p>
    <w:p w14:paraId="45FEB297" w14:textId="77777777" w:rsidR="00D64ED0" w:rsidRDefault="00D64ED0" w:rsidP="00AF381D">
      <w:pPr>
        <w:pStyle w:val="ListParagraph"/>
        <w:ind w:left="567"/>
        <w:rPr>
          <w:rFonts w:cstheme="minorHAnsi"/>
          <w:sz w:val="23"/>
          <w:szCs w:val="23"/>
        </w:rPr>
      </w:pPr>
    </w:p>
    <w:p w14:paraId="34E2909B" w14:textId="6363E981" w:rsidR="00AF381D" w:rsidRDefault="00AF381D" w:rsidP="0026086B">
      <w:pPr>
        <w:tabs>
          <w:tab w:val="left" w:pos="5040"/>
          <w:tab w:val="left" w:pos="5220"/>
          <w:tab w:val="left" w:pos="5400"/>
        </w:tabs>
        <w:spacing w:line="240" w:lineRule="exact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   3)  Prof. Dr. </w:t>
      </w:r>
      <w:proofErr w:type="spellStart"/>
      <w:r>
        <w:rPr>
          <w:rFonts w:cstheme="minorHAnsi"/>
          <w:b/>
          <w:sz w:val="23"/>
          <w:szCs w:val="23"/>
        </w:rPr>
        <w:t>Akkattu</w:t>
      </w:r>
      <w:proofErr w:type="spellEnd"/>
      <w:r>
        <w:rPr>
          <w:rFonts w:cstheme="minorHAnsi"/>
          <w:b/>
          <w:sz w:val="23"/>
          <w:szCs w:val="23"/>
        </w:rPr>
        <w:t xml:space="preserve"> T. Biju                                           </w:t>
      </w:r>
      <w:r w:rsidR="00FA2A5E">
        <w:rPr>
          <w:rFonts w:cstheme="minorHAnsi"/>
          <w:b/>
          <w:sz w:val="23"/>
          <w:szCs w:val="23"/>
        </w:rPr>
        <w:t xml:space="preserve">          </w:t>
      </w:r>
      <w:r>
        <w:rPr>
          <w:rFonts w:cstheme="minorHAnsi"/>
          <w:b/>
          <w:sz w:val="23"/>
          <w:szCs w:val="23"/>
        </w:rPr>
        <w:t>4) Prof. Dr. Nitin T. Patil</w:t>
      </w:r>
    </w:p>
    <w:p w14:paraId="72D262CC" w14:textId="24CDFB1D" w:rsidR="00AF381D" w:rsidRDefault="00AF381D" w:rsidP="0026086B">
      <w:pPr>
        <w:tabs>
          <w:tab w:val="left" w:pos="4860"/>
          <w:tab w:val="left" w:pos="5040"/>
        </w:tabs>
        <w:spacing w:line="240" w:lineRule="exact"/>
        <w:ind w:left="540"/>
        <w:contextualSpacing/>
        <w:rPr>
          <w:rFonts w:cstheme="minorHAnsi"/>
          <w:sz w:val="23"/>
          <w:szCs w:val="23"/>
          <w:lang w:val="en-IN"/>
        </w:rPr>
      </w:pPr>
      <w:r>
        <w:rPr>
          <w:rFonts w:cstheme="minorHAnsi"/>
          <w:sz w:val="23"/>
          <w:szCs w:val="23"/>
        </w:rPr>
        <w:t xml:space="preserve">Associate </w:t>
      </w:r>
      <w:proofErr w:type="gramStart"/>
      <w:r>
        <w:rPr>
          <w:rFonts w:cstheme="minorHAnsi"/>
          <w:sz w:val="23"/>
          <w:szCs w:val="23"/>
        </w:rPr>
        <w:t xml:space="preserve">Professor,   </w:t>
      </w:r>
      <w:proofErr w:type="gramEnd"/>
      <w:r>
        <w:rPr>
          <w:rFonts w:cstheme="minorHAnsi"/>
          <w:sz w:val="23"/>
          <w:szCs w:val="23"/>
        </w:rPr>
        <w:t xml:space="preserve">                                                 </w:t>
      </w:r>
      <w:r w:rsidR="00FA2A5E">
        <w:rPr>
          <w:rFonts w:cstheme="minorHAnsi"/>
          <w:sz w:val="23"/>
          <w:szCs w:val="23"/>
        </w:rPr>
        <w:t xml:space="preserve">       </w:t>
      </w:r>
      <w:r w:rsidR="00701C8E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Associate Professor,</w:t>
      </w:r>
    </w:p>
    <w:p w14:paraId="0C2519CF" w14:textId="0D273F5C" w:rsidR="00AF381D" w:rsidRDefault="00AF381D" w:rsidP="00AF381D">
      <w:pPr>
        <w:tabs>
          <w:tab w:val="left" w:pos="5400"/>
        </w:tabs>
        <w:ind w:left="540"/>
        <w:contextualSpacing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Department of Organic </w:t>
      </w:r>
      <w:proofErr w:type="gramStart"/>
      <w:r>
        <w:rPr>
          <w:rFonts w:cstheme="minorHAnsi"/>
          <w:sz w:val="23"/>
          <w:szCs w:val="23"/>
        </w:rPr>
        <w:t xml:space="preserve">Chemistry,   </w:t>
      </w:r>
      <w:proofErr w:type="gramEnd"/>
      <w:r>
        <w:rPr>
          <w:rFonts w:cstheme="minorHAnsi"/>
          <w:sz w:val="23"/>
          <w:szCs w:val="23"/>
        </w:rPr>
        <w:t xml:space="preserve">                      </w:t>
      </w:r>
      <w:r w:rsidR="00FA2A5E">
        <w:rPr>
          <w:rFonts w:cstheme="minorHAnsi"/>
          <w:sz w:val="23"/>
          <w:szCs w:val="23"/>
        </w:rPr>
        <w:t xml:space="preserve">        </w:t>
      </w:r>
      <w:r>
        <w:rPr>
          <w:rFonts w:cstheme="minorHAnsi"/>
          <w:sz w:val="23"/>
          <w:szCs w:val="23"/>
        </w:rPr>
        <w:t xml:space="preserve"> </w:t>
      </w:r>
      <w:r w:rsidR="00701C8E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Department of Organic Chemistry,</w:t>
      </w:r>
    </w:p>
    <w:p w14:paraId="065BCAAF" w14:textId="35B66C43" w:rsidR="00AF381D" w:rsidRDefault="00AF381D" w:rsidP="00AF381D">
      <w:pPr>
        <w:ind w:left="540"/>
        <w:contextualSpacing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Indian Institute of </w:t>
      </w:r>
      <w:proofErr w:type="gramStart"/>
      <w:r>
        <w:rPr>
          <w:rFonts w:cstheme="minorHAnsi"/>
          <w:sz w:val="23"/>
          <w:szCs w:val="23"/>
        </w:rPr>
        <w:t xml:space="preserve">Science,   </w:t>
      </w:r>
      <w:proofErr w:type="gramEnd"/>
      <w:r>
        <w:rPr>
          <w:rFonts w:cstheme="minorHAnsi"/>
          <w:sz w:val="23"/>
          <w:szCs w:val="23"/>
        </w:rPr>
        <w:t xml:space="preserve">                                     </w:t>
      </w:r>
      <w:r w:rsidR="00FA2A5E">
        <w:rPr>
          <w:rFonts w:cstheme="minorHAnsi"/>
          <w:sz w:val="23"/>
          <w:szCs w:val="23"/>
        </w:rPr>
        <w:t xml:space="preserve">        </w:t>
      </w:r>
      <w:r w:rsidR="00701C8E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Indian Institute of Science Education </w:t>
      </w:r>
    </w:p>
    <w:p w14:paraId="0A7B3CB2" w14:textId="326416E4" w:rsidR="00AF381D" w:rsidRDefault="00AF381D" w:rsidP="00AF381D">
      <w:pPr>
        <w:ind w:left="540"/>
        <w:contextualSpacing/>
        <w:rPr>
          <w:rFonts w:cstheme="minorHAnsi"/>
          <w:b/>
          <w:bCs/>
          <w:i/>
          <w:iCs/>
          <w:sz w:val="23"/>
          <w:szCs w:val="23"/>
        </w:rPr>
      </w:pPr>
      <w:r>
        <w:rPr>
          <w:rFonts w:cstheme="minorHAnsi"/>
          <w:sz w:val="23"/>
          <w:szCs w:val="23"/>
        </w:rPr>
        <w:t xml:space="preserve">Bangalore-560012, India                                             </w:t>
      </w:r>
      <w:r w:rsidR="00FA2A5E">
        <w:rPr>
          <w:rFonts w:cstheme="minorHAnsi"/>
          <w:sz w:val="23"/>
          <w:szCs w:val="23"/>
        </w:rPr>
        <w:t xml:space="preserve">      </w:t>
      </w:r>
      <w:r w:rsidR="00701C8E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and Research Bhopal (IISER), India </w:t>
      </w:r>
    </w:p>
    <w:p w14:paraId="34D43715" w14:textId="44CEE66B" w:rsidR="00AF381D" w:rsidRDefault="00AF381D" w:rsidP="00AF381D">
      <w:pPr>
        <w:ind w:left="540"/>
        <w:contextualSpacing/>
        <w:rPr>
          <w:rFonts w:cstheme="minorHAnsi"/>
          <w:sz w:val="23"/>
          <w:szCs w:val="23"/>
          <w:lang w:val="en-IN"/>
        </w:rPr>
      </w:pPr>
      <w:r>
        <w:rPr>
          <w:rFonts w:cstheme="minorHAnsi"/>
          <w:sz w:val="23"/>
          <w:szCs w:val="23"/>
        </w:rPr>
        <w:t xml:space="preserve">Phone (off): +91-80-2293-2646                                 </w:t>
      </w:r>
      <w:r w:rsidR="00FA2A5E">
        <w:rPr>
          <w:rFonts w:cstheme="minorHAnsi"/>
          <w:sz w:val="23"/>
          <w:szCs w:val="23"/>
        </w:rPr>
        <w:t xml:space="preserve">       </w:t>
      </w:r>
      <w:r w:rsidR="00701C8E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Phone (off): +91-7552691351  </w:t>
      </w:r>
    </w:p>
    <w:p w14:paraId="4C51DFDE" w14:textId="506A7C8C" w:rsidR="00AF381D" w:rsidRDefault="00AF381D" w:rsidP="00AF381D">
      <w:pPr>
        <w:tabs>
          <w:tab w:val="left" w:pos="7834"/>
        </w:tabs>
        <w:ind w:left="540"/>
        <w:contextualSpacing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Email: </w:t>
      </w:r>
      <w:hyperlink r:id="rId14" w:history="1">
        <w:r>
          <w:rPr>
            <w:rStyle w:val="Hyperlink"/>
            <w:rFonts w:cstheme="minorHAnsi"/>
            <w:sz w:val="23"/>
            <w:szCs w:val="23"/>
          </w:rPr>
          <w:t>atbiju@iisc.ac.in</w:t>
        </w:r>
      </w:hyperlink>
      <w:r>
        <w:rPr>
          <w:rFonts w:cstheme="minorHAnsi"/>
          <w:sz w:val="23"/>
          <w:szCs w:val="23"/>
        </w:rPr>
        <w:t xml:space="preserve">                                               </w:t>
      </w:r>
      <w:r w:rsidR="00FA2A5E">
        <w:rPr>
          <w:rFonts w:cstheme="minorHAnsi"/>
          <w:sz w:val="23"/>
          <w:szCs w:val="23"/>
        </w:rPr>
        <w:t xml:space="preserve">       </w:t>
      </w:r>
      <w:r w:rsidR="00701C8E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Email: </w:t>
      </w:r>
      <w:hyperlink r:id="rId15" w:history="1">
        <w:r>
          <w:rPr>
            <w:rStyle w:val="Hyperlink"/>
            <w:rFonts w:cstheme="minorHAnsi"/>
            <w:sz w:val="23"/>
            <w:szCs w:val="23"/>
          </w:rPr>
          <w:t>npatil@iiserb.ac.in</w:t>
        </w:r>
      </w:hyperlink>
      <w:r>
        <w:rPr>
          <w:rFonts w:cstheme="minorHAnsi"/>
          <w:sz w:val="23"/>
          <w:szCs w:val="23"/>
        </w:rPr>
        <w:t xml:space="preserve">   </w:t>
      </w:r>
      <w:r>
        <w:rPr>
          <w:rFonts w:cstheme="minorHAnsi"/>
          <w:sz w:val="23"/>
          <w:szCs w:val="23"/>
        </w:rPr>
        <w:tab/>
        <w:t xml:space="preserve">         </w:t>
      </w:r>
    </w:p>
    <w:p w14:paraId="7C062D2C" w14:textId="1EA9CD4B" w:rsidR="00AF381D" w:rsidRDefault="00AF381D" w:rsidP="00AF381D">
      <w:pPr>
        <w:widowControl w:val="0"/>
        <w:overflowPunct w:val="0"/>
        <w:autoSpaceDE w:val="0"/>
        <w:autoSpaceDN w:val="0"/>
        <w:adjustRightInd w:val="0"/>
        <w:spacing w:after="0" w:line="304" w:lineRule="auto"/>
        <w:rPr>
          <w:rFonts w:cstheme="minorHAnsi"/>
          <w:sz w:val="23"/>
          <w:szCs w:val="23"/>
        </w:rPr>
      </w:pPr>
    </w:p>
    <w:p w14:paraId="73356EF7" w14:textId="77777777" w:rsidR="006F4AC5" w:rsidRDefault="006F4AC5" w:rsidP="00AF381D">
      <w:pPr>
        <w:widowControl w:val="0"/>
        <w:overflowPunct w:val="0"/>
        <w:autoSpaceDE w:val="0"/>
        <w:autoSpaceDN w:val="0"/>
        <w:adjustRightInd w:val="0"/>
        <w:spacing w:after="0" w:line="304" w:lineRule="auto"/>
        <w:rPr>
          <w:rFonts w:cstheme="minorHAnsi"/>
          <w:sz w:val="23"/>
          <w:szCs w:val="23"/>
        </w:rPr>
      </w:pPr>
    </w:p>
    <w:p w14:paraId="13FFF5E9" w14:textId="63EEE6D3" w:rsidR="00AF381D" w:rsidRDefault="00AF381D" w:rsidP="00AF381D">
      <w:pPr>
        <w:widowControl w:val="0"/>
        <w:overflowPunct w:val="0"/>
        <w:autoSpaceDE w:val="0"/>
        <w:autoSpaceDN w:val="0"/>
        <w:adjustRightInd w:val="0"/>
        <w:spacing w:after="0" w:line="304" w:lineRule="auto"/>
        <w:rPr>
          <w:rFonts w:cstheme="minorHAnsi"/>
          <w:b/>
          <w:sz w:val="23"/>
          <w:szCs w:val="23"/>
        </w:rPr>
      </w:pPr>
      <w:r>
        <w:rPr>
          <w:rFonts w:cstheme="minorHAnsi"/>
          <w:sz w:val="23"/>
          <w:szCs w:val="23"/>
        </w:rPr>
        <w:t>I hereby declared that all the particulars provided above are true and correct to the best of my knowledge and belief.</w:t>
      </w:r>
      <w:r>
        <w:rPr>
          <w:rFonts w:cstheme="minorHAnsi"/>
          <w:b/>
          <w:sz w:val="23"/>
          <w:szCs w:val="23"/>
        </w:rPr>
        <w:t xml:space="preserve">                                                            </w:t>
      </w:r>
    </w:p>
    <w:p w14:paraId="5F1A1879" w14:textId="0729C269" w:rsidR="006F4AC5" w:rsidRDefault="006F4AC5" w:rsidP="00AF381D">
      <w:pPr>
        <w:widowControl w:val="0"/>
        <w:overflowPunct w:val="0"/>
        <w:autoSpaceDE w:val="0"/>
        <w:autoSpaceDN w:val="0"/>
        <w:adjustRightInd w:val="0"/>
        <w:spacing w:after="0" w:line="304" w:lineRule="auto"/>
        <w:rPr>
          <w:rFonts w:cstheme="minorHAnsi"/>
          <w:b/>
          <w:sz w:val="23"/>
          <w:szCs w:val="23"/>
        </w:rPr>
      </w:pPr>
    </w:p>
    <w:p w14:paraId="6813F190" w14:textId="77777777" w:rsidR="006F4AC5" w:rsidRDefault="006F4AC5" w:rsidP="00AF381D">
      <w:pPr>
        <w:widowControl w:val="0"/>
        <w:overflowPunct w:val="0"/>
        <w:autoSpaceDE w:val="0"/>
        <w:autoSpaceDN w:val="0"/>
        <w:adjustRightInd w:val="0"/>
        <w:spacing w:after="0" w:line="304" w:lineRule="auto"/>
        <w:rPr>
          <w:rFonts w:cstheme="minorHAnsi"/>
          <w:sz w:val="23"/>
          <w:szCs w:val="23"/>
        </w:rPr>
      </w:pPr>
    </w:p>
    <w:p w14:paraId="0FB870A4" w14:textId="7E572F1F" w:rsidR="006124CB" w:rsidRPr="004F5344" w:rsidRDefault="00AF381D" w:rsidP="004F5344">
      <w:pPr>
        <w:widowControl w:val="0"/>
        <w:overflowPunct w:val="0"/>
        <w:autoSpaceDE w:val="0"/>
        <w:autoSpaceDN w:val="0"/>
        <w:adjustRightInd w:val="0"/>
        <w:spacing w:after="0" w:line="304" w:lineRule="auto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                                                                                                                                       Kishor L. Handore</w:t>
      </w:r>
    </w:p>
    <w:sectPr w:rsidR="006124CB" w:rsidRPr="004F5344" w:rsidSect="0068691C">
      <w:type w:val="continuous"/>
      <w:pgSz w:w="12240" w:h="15840" w:code="1"/>
      <w:pgMar w:top="1152" w:right="900" w:bottom="1152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1D25" w14:textId="77777777" w:rsidR="000C0B1C" w:rsidRDefault="000C0B1C" w:rsidP="002F2860">
      <w:pPr>
        <w:spacing w:after="0" w:line="240" w:lineRule="auto"/>
      </w:pPr>
      <w:r>
        <w:separator/>
      </w:r>
    </w:p>
  </w:endnote>
  <w:endnote w:type="continuationSeparator" w:id="0">
    <w:p w14:paraId="3165EE99" w14:textId="77777777" w:rsidR="000C0B1C" w:rsidRDefault="000C0B1C" w:rsidP="002F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Helvetica Neue Light">
    <w:altName w:val="Helvetica Neue Light"/>
    <w:charset w:val="00"/>
    <w:family w:val="auto"/>
    <w:pitch w:val="variable"/>
    <w:sig w:usb0="00000001" w:usb1="5000205B" w:usb2="00000002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012F" w14:textId="77777777" w:rsidR="000C0B1C" w:rsidRDefault="000C0B1C" w:rsidP="002F2860">
      <w:pPr>
        <w:spacing w:after="0" w:line="240" w:lineRule="auto"/>
      </w:pPr>
      <w:r>
        <w:separator/>
      </w:r>
    </w:p>
  </w:footnote>
  <w:footnote w:type="continuationSeparator" w:id="0">
    <w:p w14:paraId="375243C0" w14:textId="77777777" w:rsidR="000C0B1C" w:rsidRDefault="000C0B1C" w:rsidP="002F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D2A2" w14:textId="77777777" w:rsidR="00552DC8" w:rsidRDefault="00552DC8" w:rsidP="002F2860">
    <w:pPr>
      <w:pStyle w:val="Header"/>
      <w:ind w:left="-540"/>
      <w:rPr>
        <w:rFonts w:eastAsia="Helvetica Neue Light" w:cs="Helvetica Neue Light"/>
      </w:rPr>
    </w:pPr>
    <w:r>
      <w:rPr>
        <w:rFonts w:eastAsia="Helvetica Neue Light" w:cs="Helvetica Neue Light"/>
      </w:rPr>
      <w:tab/>
    </w:r>
    <w:r>
      <w:rPr>
        <w:rFonts w:eastAsia="Helvetica Neue Light" w:cs="Helvetica Neue Light"/>
      </w:rPr>
      <w:tab/>
    </w:r>
  </w:p>
  <w:p w14:paraId="3AA43C89" w14:textId="77777777" w:rsidR="00552DC8" w:rsidRDefault="00552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CAD1" w14:textId="39759F26" w:rsidR="00552DC8" w:rsidRDefault="00552DC8" w:rsidP="002F2860">
    <w:pPr>
      <w:pStyle w:val="Header"/>
      <w:ind w:left="-540"/>
      <w:rPr>
        <w:rFonts w:eastAsia="Helvetica Neue Light" w:cs="Helvetica Neue Light"/>
      </w:rPr>
    </w:pPr>
    <w:r>
      <w:rPr>
        <w:rFonts w:eastAsia="Helvetica Neue Light" w:cs="Helvetica Neue Light"/>
      </w:rPr>
      <w:tab/>
    </w:r>
    <w:r>
      <w:rPr>
        <w:rFonts w:eastAsia="Helvetica Neue Light" w:cs="Helvetica Neue Light"/>
      </w:rPr>
      <w:tab/>
    </w:r>
  </w:p>
  <w:p w14:paraId="19A9DA51" w14:textId="77777777" w:rsidR="00552DC8" w:rsidRDefault="00552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4pt;height:11.4pt" o:bullet="t">
        <v:imagedata r:id="rId1" o:title="mso4BC4"/>
      </v:shape>
    </w:pict>
  </w:numPicBullet>
  <w:abstractNum w:abstractNumId="0" w15:restartNumberingAfterBreak="0">
    <w:nsid w:val="07AD32FF"/>
    <w:multiLevelType w:val="hybridMultilevel"/>
    <w:tmpl w:val="4C782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E5"/>
    <w:multiLevelType w:val="hybridMultilevel"/>
    <w:tmpl w:val="82A0BC6E"/>
    <w:lvl w:ilvl="0" w:tplc="758CE214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  <w:color w:val="00206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2B31E9F"/>
    <w:multiLevelType w:val="hybridMultilevel"/>
    <w:tmpl w:val="CA1C3C4A"/>
    <w:lvl w:ilvl="0" w:tplc="040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65C81030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43FA3E76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92322F3A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28245F96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801E649C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1E00254E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A8543058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F072ED50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3" w15:restartNumberingAfterBreak="0">
    <w:nsid w:val="14522F73"/>
    <w:multiLevelType w:val="hybridMultilevel"/>
    <w:tmpl w:val="0D62E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F71"/>
    <w:multiLevelType w:val="hybridMultilevel"/>
    <w:tmpl w:val="E57EC41E"/>
    <w:lvl w:ilvl="0" w:tplc="06D0B84C">
      <w:start w:val="1"/>
      <w:numFmt w:val="decimal"/>
      <w:lvlText w:val="%1)"/>
      <w:lvlJc w:val="left"/>
      <w:pPr>
        <w:ind w:left="1353" w:hanging="360"/>
      </w:pPr>
    </w:lvl>
    <w:lvl w:ilvl="1" w:tplc="40090019">
      <w:start w:val="1"/>
      <w:numFmt w:val="lowerLetter"/>
      <w:lvlText w:val="%2."/>
      <w:lvlJc w:val="left"/>
      <w:pPr>
        <w:ind w:left="1931" w:hanging="360"/>
      </w:pPr>
    </w:lvl>
    <w:lvl w:ilvl="2" w:tplc="4009001B">
      <w:start w:val="1"/>
      <w:numFmt w:val="lowerRoman"/>
      <w:lvlText w:val="%3."/>
      <w:lvlJc w:val="right"/>
      <w:pPr>
        <w:ind w:left="2651" w:hanging="180"/>
      </w:pPr>
    </w:lvl>
    <w:lvl w:ilvl="3" w:tplc="4009000F">
      <w:start w:val="1"/>
      <w:numFmt w:val="decimal"/>
      <w:lvlText w:val="%4."/>
      <w:lvlJc w:val="left"/>
      <w:pPr>
        <w:ind w:left="3371" w:hanging="360"/>
      </w:pPr>
    </w:lvl>
    <w:lvl w:ilvl="4" w:tplc="40090019">
      <w:start w:val="1"/>
      <w:numFmt w:val="lowerLetter"/>
      <w:lvlText w:val="%5."/>
      <w:lvlJc w:val="left"/>
      <w:pPr>
        <w:ind w:left="4091" w:hanging="360"/>
      </w:pPr>
    </w:lvl>
    <w:lvl w:ilvl="5" w:tplc="4009001B">
      <w:start w:val="1"/>
      <w:numFmt w:val="lowerRoman"/>
      <w:lvlText w:val="%6."/>
      <w:lvlJc w:val="right"/>
      <w:pPr>
        <w:ind w:left="4811" w:hanging="180"/>
      </w:pPr>
    </w:lvl>
    <w:lvl w:ilvl="6" w:tplc="4009000F">
      <w:start w:val="1"/>
      <w:numFmt w:val="decimal"/>
      <w:lvlText w:val="%7."/>
      <w:lvlJc w:val="left"/>
      <w:pPr>
        <w:ind w:left="5531" w:hanging="360"/>
      </w:pPr>
    </w:lvl>
    <w:lvl w:ilvl="7" w:tplc="40090019">
      <w:start w:val="1"/>
      <w:numFmt w:val="lowerLetter"/>
      <w:lvlText w:val="%8."/>
      <w:lvlJc w:val="left"/>
      <w:pPr>
        <w:ind w:left="6251" w:hanging="360"/>
      </w:pPr>
    </w:lvl>
    <w:lvl w:ilvl="8" w:tplc="40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291A9D"/>
    <w:multiLevelType w:val="multilevel"/>
    <w:tmpl w:val="95068B32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color w:val="002060"/>
        <w:sz w:val="14"/>
        <w:szCs w:val="1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A2669F"/>
    <w:multiLevelType w:val="hybridMultilevel"/>
    <w:tmpl w:val="7CDED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A7279"/>
    <w:multiLevelType w:val="hybridMultilevel"/>
    <w:tmpl w:val="B1DCC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043D7"/>
    <w:multiLevelType w:val="hybridMultilevel"/>
    <w:tmpl w:val="A8567752"/>
    <w:lvl w:ilvl="0" w:tplc="0409000D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 w15:restartNumberingAfterBreak="0">
    <w:nsid w:val="2F1B6269"/>
    <w:multiLevelType w:val="hybridMultilevel"/>
    <w:tmpl w:val="90AA5D1E"/>
    <w:lvl w:ilvl="0" w:tplc="BA3400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F4935"/>
    <w:multiLevelType w:val="hybridMultilevel"/>
    <w:tmpl w:val="6E88EC7C"/>
    <w:lvl w:ilvl="0" w:tplc="D2CEA548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color w:val="00206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7416723"/>
    <w:multiLevelType w:val="hybridMultilevel"/>
    <w:tmpl w:val="ABBCE9CE"/>
    <w:lvl w:ilvl="0" w:tplc="6C102D7E">
      <w:start w:val="1"/>
      <w:numFmt w:val="decimal"/>
      <w:lvlText w:val="%1."/>
      <w:lvlJc w:val="left"/>
      <w:pPr>
        <w:ind w:left="1584" w:hanging="1134"/>
      </w:pPr>
      <w:rPr>
        <w:rFonts w:hint="default"/>
        <w:b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71FB1"/>
    <w:multiLevelType w:val="hybridMultilevel"/>
    <w:tmpl w:val="FD0EB484"/>
    <w:lvl w:ilvl="0" w:tplc="0409000D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 w15:restartNumberingAfterBreak="0">
    <w:nsid w:val="4765255B"/>
    <w:multiLevelType w:val="hybridMultilevel"/>
    <w:tmpl w:val="951E462A"/>
    <w:lvl w:ilvl="0" w:tplc="0409000D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 w15:restartNumberingAfterBreak="0">
    <w:nsid w:val="4D6D15DB"/>
    <w:multiLevelType w:val="hybridMultilevel"/>
    <w:tmpl w:val="2CF878EC"/>
    <w:lvl w:ilvl="0" w:tplc="04090009">
      <w:start w:val="1"/>
      <w:numFmt w:val="bullet"/>
      <w:lvlText w:val=""/>
      <w:lvlJc w:val="left"/>
      <w:pPr>
        <w:ind w:left="1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52401A55"/>
    <w:multiLevelType w:val="hybridMultilevel"/>
    <w:tmpl w:val="DE864F3C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47A2594"/>
    <w:multiLevelType w:val="hybridMultilevel"/>
    <w:tmpl w:val="8D3A84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62E92"/>
    <w:multiLevelType w:val="hybridMultilevel"/>
    <w:tmpl w:val="86445D24"/>
    <w:lvl w:ilvl="0" w:tplc="C46619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152F"/>
    <w:multiLevelType w:val="hybridMultilevel"/>
    <w:tmpl w:val="B73E6298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8A339AE"/>
    <w:multiLevelType w:val="hybridMultilevel"/>
    <w:tmpl w:val="0396EE88"/>
    <w:lvl w:ilvl="0" w:tplc="04090009">
      <w:start w:val="1"/>
      <w:numFmt w:val="bullet"/>
      <w:lvlText w:val="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5F231AB6"/>
    <w:multiLevelType w:val="hybridMultilevel"/>
    <w:tmpl w:val="DF38F3B4"/>
    <w:lvl w:ilvl="0" w:tplc="0409000D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1" w15:restartNumberingAfterBreak="0">
    <w:nsid w:val="701A5910"/>
    <w:multiLevelType w:val="hybridMultilevel"/>
    <w:tmpl w:val="1A686D5A"/>
    <w:lvl w:ilvl="0" w:tplc="947CBBA6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90380"/>
    <w:multiLevelType w:val="hybridMultilevel"/>
    <w:tmpl w:val="5C409A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124E9"/>
    <w:multiLevelType w:val="hybridMultilevel"/>
    <w:tmpl w:val="6EDE9F98"/>
    <w:lvl w:ilvl="0" w:tplc="04090007">
      <w:start w:val="1"/>
      <w:numFmt w:val="bullet"/>
      <w:lvlText w:val=""/>
      <w:lvlPicBulletId w:val="0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4" w15:restartNumberingAfterBreak="0">
    <w:nsid w:val="78DE3747"/>
    <w:multiLevelType w:val="multilevel"/>
    <w:tmpl w:val="DB5E600A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A7F3A42"/>
    <w:multiLevelType w:val="hybridMultilevel"/>
    <w:tmpl w:val="71CC36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EC17903"/>
    <w:multiLevelType w:val="hybridMultilevel"/>
    <w:tmpl w:val="5C8CF344"/>
    <w:lvl w:ilvl="0" w:tplc="0409000D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6"/>
  </w:num>
  <w:num w:numId="4">
    <w:abstractNumId w:val="2"/>
  </w:num>
  <w:num w:numId="5">
    <w:abstractNumId w:val="14"/>
  </w:num>
  <w:num w:numId="6">
    <w:abstractNumId w:val="25"/>
  </w:num>
  <w:num w:numId="7">
    <w:abstractNumId w:val="18"/>
  </w:num>
  <w:num w:numId="8">
    <w:abstractNumId w:val="3"/>
  </w:num>
  <w:num w:numId="9">
    <w:abstractNumId w:val="7"/>
  </w:num>
  <w:num w:numId="10">
    <w:abstractNumId w:val="11"/>
  </w:num>
  <w:num w:numId="11">
    <w:abstractNumId w:val="22"/>
  </w:num>
  <w:num w:numId="12">
    <w:abstractNumId w:val="26"/>
  </w:num>
  <w:num w:numId="13">
    <w:abstractNumId w:val="23"/>
  </w:num>
  <w:num w:numId="14">
    <w:abstractNumId w:val="0"/>
  </w:num>
  <w:num w:numId="15">
    <w:abstractNumId w:val="13"/>
  </w:num>
  <w:num w:numId="16">
    <w:abstractNumId w:val="8"/>
  </w:num>
  <w:num w:numId="17">
    <w:abstractNumId w:val="20"/>
  </w:num>
  <w:num w:numId="18">
    <w:abstractNumId w:val="12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4"/>
  </w:num>
  <w:num w:numId="24">
    <w:abstractNumId w:val="15"/>
  </w:num>
  <w:num w:numId="25">
    <w:abstractNumId w:val="9"/>
  </w:num>
  <w:num w:numId="26">
    <w:abstractNumId w:val="10"/>
  </w:num>
  <w:num w:numId="27">
    <w:abstractNumId w:val="19"/>
  </w:num>
  <w:num w:numId="28">
    <w:abstractNumId w:val="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60"/>
    <w:rsid w:val="0000087F"/>
    <w:rsid w:val="0000149F"/>
    <w:rsid w:val="00003CFB"/>
    <w:rsid w:val="00007730"/>
    <w:rsid w:val="00010143"/>
    <w:rsid w:val="00015B7F"/>
    <w:rsid w:val="0002293D"/>
    <w:rsid w:val="00023F34"/>
    <w:rsid w:val="00025B0D"/>
    <w:rsid w:val="00027C5B"/>
    <w:rsid w:val="00034435"/>
    <w:rsid w:val="00034CFF"/>
    <w:rsid w:val="00040158"/>
    <w:rsid w:val="00043B90"/>
    <w:rsid w:val="00045F28"/>
    <w:rsid w:val="000479F1"/>
    <w:rsid w:val="00047BDC"/>
    <w:rsid w:val="000530EE"/>
    <w:rsid w:val="0005605D"/>
    <w:rsid w:val="00057DC6"/>
    <w:rsid w:val="00062F0B"/>
    <w:rsid w:val="00080B90"/>
    <w:rsid w:val="00081D15"/>
    <w:rsid w:val="00082B89"/>
    <w:rsid w:val="000919CB"/>
    <w:rsid w:val="000959BF"/>
    <w:rsid w:val="000A250C"/>
    <w:rsid w:val="000A25ED"/>
    <w:rsid w:val="000C0B1C"/>
    <w:rsid w:val="000C0F77"/>
    <w:rsid w:val="000C3A10"/>
    <w:rsid w:val="000C5F35"/>
    <w:rsid w:val="000C738D"/>
    <w:rsid w:val="000D0585"/>
    <w:rsid w:val="000D52F9"/>
    <w:rsid w:val="000E0876"/>
    <w:rsid w:val="000E3C74"/>
    <w:rsid w:val="000E4C93"/>
    <w:rsid w:val="000E5848"/>
    <w:rsid w:val="001001E6"/>
    <w:rsid w:val="00102877"/>
    <w:rsid w:val="0011320F"/>
    <w:rsid w:val="00113E51"/>
    <w:rsid w:val="00115210"/>
    <w:rsid w:val="00116F05"/>
    <w:rsid w:val="00117C4A"/>
    <w:rsid w:val="00131B23"/>
    <w:rsid w:val="00134428"/>
    <w:rsid w:val="00141599"/>
    <w:rsid w:val="001441A1"/>
    <w:rsid w:val="0014626A"/>
    <w:rsid w:val="00146BBF"/>
    <w:rsid w:val="001501DF"/>
    <w:rsid w:val="001518E8"/>
    <w:rsid w:val="00154133"/>
    <w:rsid w:val="00156DCB"/>
    <w:rsid w:val="0015799B"/>
    <w:rsid w:val="00166A6A"/>
    <w:rsid w:val="001715E3"/>
    <w:rsid w:val="001737DC"/>
    <w:rsid w:val="00182A8C"/>
    <w:rsid w:val="00183ECF"/>
    <w:rsid w:val="0018695B"/>
    <w:rsid w:val="00193DE2"/>
    <w:rsid w:val="001A3B03"/>
    <w:rsid w:val="001A489F"/>
    <w:rsid w:val="001B11FC"/>
    <w:rsid w:val="001B7643"/>
    <w:rsid w:val="001C0A3A"/>
    <w:rsid w:val="001C6FB7"/>
    <w:rsid w:val="001D1D48"/>
    <w:rsid w:val="001D42B1"/>
    <w:rsid w:val="001E5AF0"/>
    <w:rsid w:val="001E63A9"/>
    <w:rsid w:val="001E72D6"/>
    <w:rsid w:val="001F1549"/>
    <w:rsid w:val="001F266A"/>
    <w:rsid w:val="001F2FB6"/>
    <w:rsid w:val="00201DBA"/>
    <w:rsid w:val="0020764D"/>
    <w:rsid w:val="00210B9B"/>
    <w:rsid w:val="00217350"/>
    <w:rsid w:val="00225674"/>
    <w:rsid w:val="00225D8D"/>
    <w:rsid w:val="002335F0"/>
    <w:rsid w:val="00236B3D"/>
    <w:rsid w:val="002413C1"/>
    <w:rsid w:val="00241806"/>
    <w:rsid w:val="002430CE"/>
    <w:rsid w:val="00251298"/>
    <w:rsid w:val="00252F99"/>
    <w:rsid w:val="0025303D"/>
    <w:rsid w:val="0025367C"/>
    <w:rsid w:val="0025656B"/>
    <w:rsid w:val="0026086B"/>
    <w:rsid w:val="00260A9E"/>
    <w:rsid w:val="00265816"/>
    <w:rsid w:val="00265984"/>
    <w:rsid w:val="00271D26"/>
    <w:rsid w:val="00273D32"/>
    <w:rsid w:val="00280EFD"/>
    <w:rsid w:val="00281BFA"/>
    <w:rsid w:val="00283036"/>
    <w:rsid w:val="00285B7B"/>
    <w:rsid w:val="00290031"/>
    <w:rsid w:val="0029224C"/>
    <w:rsid w:val="002934E8"/>
    <w:rsid w:val="002955E1"/>
    <w:rsid w:val="002A05C1"/>
    <w:rsid w:val="002A2D01"/>
    <w:rsid w:val="002B44AC"/>
    <w:rsid w:val="002B4D7A"/>
    <w:rsid w:val="002C55A5"/>
    <w:rsid w:val="002C64BA"/>
    <w:rsid w:val="002C688E"/>
    <w:rsid w:val="002D157B"/>
    <w:rsid w:val="002D2220"/>
    <w:rsid w:val="002D5776"/>
    <w:rsid w:val="002E1883"/>
    <w:rsid w:val="002E3EA0"/>
    <w:rsid w:val="002E65E6"/>
    <w:rsid w:val="002F1245"/>
    <w:rsid w:val="002F2860"/>
    <w:rsid w:val="00300A8F"/>
    <w:rsid w:val="00304A02"/>
    <w:rsid w:val="00305AEE"/>
    <w:rsid w:val="0030622F"/>
    <w:rsid w:val="00311E05"/>
    <w:rsid w:val="00315030"/>
    <w:rsid w:val="0031649A"/>
    <w:rsid w:val="00337B1F"/>
    <w:rsid w:val="0034014A"/>
    <w:rsid w:val="00345839"/>
    <w:rsid w:val="00345914"/>
    <w:rsid w:val="003515DC"/>
    <w:rsid w:val="00354521"/>
    <w:rsid w:val="00357888"/>
    <w:rsid w:val="00362A83"/>
    <w:rsid w:val="00362CA1"/>
    <w:rsid w:val="003766DB"/>
    <w:rsid w:val="0038285C"/>
    <w:rsid w:val="00390429"/>
    <w:rsid w:val="00394445"/>
    <w:rsid w:val="0039691A"/>
    <w:rsid w:val="003A1E6D"/>
    <w:rsid w:val="003A349C"/>
    <w:rsid w:val="003A58B9"/>
    <w:rsid w:val="003A797A"/>
    <w:rsid w:val="003B052D"/>
    <w:rsid w:val="003B251C"/>
    <w:rsid w:val="003C145A"/>
    <w:rsid w:val="003C15B2"/>
    <w:rsid w:val="003C24F6"/>
    <w:rsid w:val="003C456B"/>
    <w:rsid w:val="003C7E67"/>
    <w:rsid w:val="003D320A"/>
    <w:rsid w:val="003D6E54"/>
    <w:rsid w:val="003E08DA"/>
    <w:rsid w:val="003E32B7"/>
    <w:rsid w:val="003E4DA7"/>
    <w:rsid w:val="003F3780"/>
    <w:rsid w:val="003F3EF7"/>
    <w:rsid w:val="003F47A4"/>
    <w:rsid w:val="00411ECB"/>
    <w:rsid w:val="00412616"/>
    <w:rsid w:val="00415656"/>
    <w:rsid w:val="0041785D"/>
    <w:rsid w:val="0042169A"/>
    <w:rsid w:val="004217F3"/>
    <w:rsid w:val="00426761"/>
    <w:rsid w:val="00432331"/>
    <w:rsid w:val="004329B7"/>
    <w:rsid w:val="0044140B"/>
    <w:rsid w:val="00446711"/>
    <w:rsid w:val="00452DB3"/>
    <w:rsid w:val="00454C01"/>
    <w:rsid w:val="00465FFF"/>
    <w:rsid w:val="0046758C"/>
    <w:rsid w:val="004775ED"/>
    <w:rsid w:val="004863DD"/>
    <w:rsid w:val="004911A0"/>
    <w:rsid w:val="0049132F"/>
    <w:rsid w:val="00493E37"/>
    <w:rsid w:val="004943F6"/>
    <w:rsid w:val="00494B1C"/>
    <w:rsid w:val="00497116"/>
    <w:rsid w:val="00497BAF"/>
    <w:rsid w:val="004A0737"/>
    <w:rsid w:val="004A1D13"/>
    <w:rsid w:val="004A3BE8"/>
    <w:rsid w:val="004B0A06"/>
    <w:rsid w:val="004B3092"/>
    <w:rsid w:val="004C147C"/>
    <w:rsid w:val="004D0806"/>
    <w:rsid w:val="004D2582"/>
    <w:rsid w:val="004D2744"/>
    <w:rsid w:val="004E2459"/>
    <w:rsid w:val="004E5A46"/>
    <w:rsid w:val="004E66AB"/>
    <w:rsid w:val="004E778B"/>
    <w:rsid w:val="004F3CEB"/>
    <w:rsid w:val="004F5344"/>
    <w:rsid w:val="004F54EB"/>
    <w:rsid w:val="00501E42"/>
    <w:rsid w:val="0050715A"/>
    <w:rsid w:val="0051206E"/>
    <w:rsid w:val="00512EDB"/>
    <w:rsid w:val="00514EB9"/>
    <w:rsid w:val="0052334C"/>
    <w:rsid w:val="0053138D"/>
    <w:rsid w:val="00543924"/>
    <w:rsid w:val="00544AB4"/>
    <w:rsid w:val="00552DC8"/>
    <w:rsid w:val="00552E01"/>
    <w:rsid w:val="00566CFE"/>
    <w:rsid w:val="00570459"/>
    <w:rsid w:val="00570928"/>
    <w:rsid w:val="0057650A"/>
    <w:rsid w:val="00583D51"/>
    <w:rsid w:val="005866AF"/>
    <w:rsid w:val="005A0E23"/>
    <w:rsid w:val="005A38BF"/>
    <w:rsid w:val="005A7047"/>
    <w:rsid w:val="005B4A2E"/>
    <w:rsid w:val="005B682D"/>
    <w:rsid w:val="005C1B83"/>
    <w:rsid w:val="005C258D"/>
    <w:rsid w:val="005C7519"/>
    <w:rsid w:val="005E2C17"/>
    <w:rsid w:val="005F2C60"/>
    <w:rsid w:val="006100A7"/>
    <w:rsid w:val="00610701"/>
    <w:rsid w:val="006124CB"/>
    <w:rsid w:val="00612E2D"/>
    <w:rsid w:val="00614882"/>
    <w:rsid w:val="006303D0"/>
    <w:rsid w:val="006336C1"/>
    <w:rsid w:val="0066221E"/>
    <w:rsid w:val="006703C2"/>
    <w:rsid w:val="00675E04"/>
    <w:rsid w:val="00683280"/>
    <w:rsid w:val="00685237"/>
    <w:rsid w:val="00685403"/>
    <w:rsid w:val="0068691C"/>
    <w:rsid w:val="006931DA"/>
    <w:rsid w:val="006A078A"/>
    <w:rsid w:val="006A3E7C"/>
    <w:rsid w:val="006A7B1E"/>
    <w:rsid w:val="006B2933"/>
    <w:rsid w:val="006D35E3"/>
    <w:rsid w:val="006E1D46"/>
    <w:rsid w:val="006E3901"/>
    <w:rsid w:val="006F1566"/>
    <w:rsid w:val="006F3C30"/>
    <w:rsid w:val="006F4AC5"/>
    <w:rsid w:val="00701C8E"/>
    <w:rsid w:val="007054A4"/>
    <w:rsid w:val="007103C1"/>
    <w:rsid w:val="007246CB"/>
    <w:rsid w:val="007249E5"/>
    <w:rsid w:val="00725764"/>
    <w:rsid w:val="0072651F"/>
    <w:rsid w:val="00727018"/>
    <w:rsid w:val="00733279"/>
    <w:rsid w:val="00740979"/>
    <w:rsid w:val="00752112"/>
    <w:rsid w:val="0075278C"/>
    <w:rsid w:val="007552B5"/>
    <w:rsid w:val="0075710D"/>
    <w:rsid w:val="00766A16"/>
    <w:rsid w:val="007724A7"/>
    <w:rsid w:val="00772EB9"/>
    <w:rsid w:val="007742FA"/>
    <w:rsid w:val="00776848"/>
    <w:rsid w:val="00780E96"/>
    <w:rsid w:val="0078209C"/>
    <w:rsid w:val="007947E1"/>
    <w:rsid w:val="00796932"/>
    <w:rsid w:val="007A0434"/>
    <w:rsid w:val="007A37EC"/>
    <w:rsid w:val="007A74DD"/>
    <w:rsid w:val="007B08E5"/>
    <w:rsid w:val="007B1504"/>
    <w:rsid w:val="007B267F"/>
    <w:rsid w:val="007B2A30"/>
    <w:rsid w:val="007B585E"/>
    <w:rsid w:val="007B7DA0"/>
    <w:rsid w:val="007C426B"/>
    <w:rsid w:val="007C5942"/>
    <w:rsid w:val="007E065B"/>
    <w:rsid w:val="007E0EA5"/>
    <w:rsid w:val="007E18DA"/>
    <w:rsid w:val="007E3591"/>
    <w:rsid w:val="007E551E"/>
    <w:rsid w:val="007F431E"/>
    <w:rsid w:val="007F4735"/>
    <w:rsid w:val="00803348"/>
    <w:rsid w:val="0080551D"/>
    <w:rsid w:val="008064FE"/>
    <w:rsid w:val="008077DB"/>
    <w:rsid w:val="0081422C"/>
    <w:rsid w:val="0081505E"/>
    <w:rsid w:val="00815E2C"/>
    <w:rsid w:val="00824943"/>
    <w:rsid w:val="00824C2C"/>
    <w:rsid w:val="008315CB"/>
    <w:rsid w:val="00835D42"/>
    <w:rsid w:val="00842BCC"/>
    <w:rsid w:val="00846D93"/>
    <w:rsid w:val="00846EBD"/>
    <w:rsid w:val="00851323"/>
    <w:rsid w:val="00856E0E"/>
    <w:rsid w:val="0086007B"/>
    <w:rsid w:val="00861BC5"/>
    <w:rsid w:val="008650F8"/>
    <w:rsid w:val="008702A2"/>
    <w:rsid w:val="00871FC5"/>
    <w:rsid w:val="00875878"/>
    <w:rsid w:val="008759DE"/>
    <w:rsid w:val="008816E6"/>
    <w:rsid w:val="00887776"/>
    <w:rsid w:val="008A2046"/>
    <w:rsid w:val="008A4574"/>
    <w:rsid w:val="008B092D"/>
    <w:rsid w:val="008B1F70"/>
    <w:rsid w:val="008B78D2"/>
    <w:rsid w:val="008D3E2B"/>
    <w:rsid w:val="008D4A74"/>
    <w:rsid w:val="008E0351"/>
    <w:rsid w:val="008E2CD8"/>
    <w:rsid w:val="008E3B25"/>
    <w:rsid w:val="008F579F"/>
    <w:rsid w:val="008F7D79"/>
    <w:rsid w:val="00901FAA"/>
    <w:rsid w:val="00902B64"/>
    <w:rsid w:val="009037AE"/>
    <w:rsid w:val="009147AD"/>
    <w:rsid w:val="00915D2B"/>
    <w:rsid w:val="00915D85"/>
    <w:rsid w:val="00916AF7"/>
    <w:rsid w:val="00917B65"/>
    <w:rsid w:val="009222B6"/>
    <w:rsid w:val="009317C5"/>
    <w:rsid w:val="009361A6"/>
    <w:rsid w:val="009426CE"/>
    <w:rsid w:val="009443DD"/>
    <w:rsid w:val="00945E45"/>
    <w:rsid w:val="00951A2E"/>
    <w:rsid w:val="0095423A"/>
    <w:rsid w:val="00956600"/>
    <w:rsid w:val="00957D55"/>
    <w:rsid w:val="00960F9D"/>
    <w:rsid w:val="0096670C"/>
    <w:rsid w:val="00970297"/>
    <w:rsid w:val="0097054C"/>
    <w:rsid w:val="00985E39"/>
    <w:rsid w:val="0098695F"/>
    <w:rsid w:val="00991D77"/>
    <w:rsid w:val="00992926"/>
    <w:rsid w:val="00994095"/>
    <w:rsid w:val="00994371"/>
    <w:rsid w:val="009943E3"/>
    <w:rsid w:val="009947EA"/>
    <w:rsid w:val="00994ACA"/>
    <w:rsid w:val="009A4DA2"/>
    <w:rsid w:val="009A629D"/>
    <w:rsid w:val="009B12C3"/>
    <w:rsid w:val="009B792B"/>
    <w:rsid w:val="009C0BE9"/>
    <w:rsid w:val="009D23EA"/>
    <w:rsid w:val="009D283C"/>
    <w:rsid w:val="009D5099"/>
    <w:rsid w:val="009D7D24"/>
    <w:rsid w:val="009E1983"/>
    <w:rsid w:val="009E366F"/>
    <w:rsid w:val="009E47E9"/>
    <w:rsid w:val="009E5898"/>
    <w:rsid w:val="009F17A5"/>
    <w:rsid w:val="009F60D4"/>
    <w:rsid w:val="009F7453"/>
    <w:rsid w:val="009F7E31"/>
    <w:rsid w:val="00A00F2D"/>
    <w:rsid w:val="00A114C9"/>
    <w:rsid w:val="00A123EA"/>
    <w:rsid w:val="00A12D40"/>
    <w:rsid w:val="00A2128F"/>
    <w:rsid w:val="00A248F2"/>
    <w:rsid w:val="00A33E23"/>
    <w:rsid w:val="00A40D10"/>
    <w:rsid w:val="00A436E4"/>
    <w:rsid w:val="00A43F19"/>
    <w:rsid w:val="00A52700"/>
    <w:rsid w:val="00A614AC"/>
    <w:rsid w:val="00A629B7"/>
    <w:rsid w:val="00A629E3"/>
    <w:rsid w:val="00A71639"/>
    <w:rsid w:val="00A72BEB"/>
    <w:rsid w:val="00A72E88"/>
    <w:rsid w:val="00A77229"/>
    <w:rsid w:val="00A824A0"/>
    <w:rsid w:val="00A84EA2"/>
    <w:rsid w:val="00A908B2"/>
    <w:rsid w:val="00AA0701"/>
    <w:rsid w:val="00AA1419"/>
    <w:rsid w:val="00AA170B"/>
    <w:rsid w:val="00AA2817"/>
    <w:rsid w:val="00AB43CA"/>
    <w:rsid w:val="00AB55C3"/>
    <w:rsid w:val="00AC0A37"/>
    <w:rsid w:val="00AC22DD"/>
    <w:rsid w:val="00AD2E66"/>
    <w:rsid w:val="00AD3719"/>
    <w:rsid w:val="00AD4401"/>
    <w:rsid w:val="00AD7ABE"/>
    <w:rsid w:val="00AF2725"/>
    <w:rsid w:val="00AF381D"/>
    <w:rsid w:val="00AF4308"/>
    <w:rsid w:val="00B029B6"/>
    <w:rsid w:val="00B06311"/>
    <w:rsid w:val="00B10EB4"/>
    <w:rsid w:val="00B12928"/>
    <w:rsid w:val="00B141CB"/>
    <w:rsid w:val="00B142B5"/>
    <w:rsid w:val="00B1503C"/>
    <w:rsid w:val="00B1571D"/>
    <w:rsid w:val="00B1757B"/>
    <w:rsid w:val="00B20780"/>
    <w:rsid w:val="00B20D60"/>
    <w:rsid w:val="00B22BDC"/>
    <w:rsid w:val="00B360FE"/>
    <w:rsid w:val="00B37C72"/>
    <w:rsid w:val="00B4242C"/>
    <w:rsid w:val="00B44D9F"/>
    <w:rsid w:val="00B46454"/>
    <w:rsid w:val="00B537AE"/>
    <w:rsid w:val="00B6040F"/>
    <w:rsid w:val="00B85186"/>
    <w:rsid w:val="00B9298A"/>
    <w:rsid w:val="00B9422D"/>
    <w:rsid w:val="00B958F7"/>
    <w:rsid w:val="00B968CF"/>
    <w:rsid w:val="00B9789E"/>
    <w:rsid w:val="00B97C77"/>
    <w:rsid w:val="00BA1BEF"/>
    <w:rsid w:val="00BA5581"/>
    <w:rsid w:val="00BA62BD"/>
    <w:rsid w:val="00BB470A"/>
    <w:rsid w:val="00BB7A9B"/>
    <w:rsid w:val="00BC0971"/>
    <w:rsid w:val="00BC6679"/>
    <w:rsid w:val="00BD1778"/>
    <w:rsid w:val="00BF0586"/>
    <w:rsid w:val="00BF0589"/>
    <w:rsid w:val="00BF6718"/>
    <w:rsid w:val="00C0059F"/>
    <w:rsid w:val="00C021BA"/>
    <w:rsid w:val="00C02C9D"/>
    <w:rsid w:val="00C077F8"/>
    <w:rsid w:val="00C07B01"/>
    <w:rsid w:val="00C13E4B"/>
    <w:rsid w:val="00C21BDA"/>
    <w:rsid w:val="00C24814"/>
    <w:rsid w:val="00C268AE"/>
    <w:rsid w:val="00C304EA"/>
    <w:rsid w:val="00C32F41"/>
    <w:rsid w:val="00C34E1C"/>
    <w:rsid w:val="00C402D6"/>
    <w:rsid w:val="00C416A8"/>
    <w:rsid w:val="00C41F58"/>
    <w:rsid w:val="00C44336"/>
    <w:rsid w:val="00C477F3"/>
    <w:rsid w:val="00C50692"/>
    <w:rsid w:val="00C518BD"/>
    <w:rsid w:val="00C62BEC"/>
    <w:rsid w:val="00C6398F"/>
    <w:rsid w:val="00C7512E"/>
    <w:rsid w:val="00C766F0"/>
    <w:rsid w:val="00C919E2"/>
    <w:rsid w:val="00C934CF"/>
    <w:rsid w:val="00C96889"/>
    <w:rsid w:val="00CA3430"/>
    <w:rsid w:val="00CA7B2E"/>
    <w:rsid w:val="00CB41E4"/>
    <w:rsid w:val="00CB7DF5"/>
    <w:rsid w:val="00CC3981"/>
    <w:rsid w:val="00CD48A3"/>
    <w:rsid w:val="00CD48F3"/>
    <w:rsid w:val="00CE0595"/>
    <w:rsid w:val="00CE05A2"/>
    <w:rsid w:val="00CE3FF8"/>
    <w:rsid w:val="00CF4B9D"/>
    <w:rsid w:val="00CF516C"/>
    <w:rsid w:val="00CF5944"/>
    <w:rsid w:val="00CF7C75"/>
    <w:rsid w:val="00D07C6C"/>
    <w:rsid w:val="00D17E3C"/>
    <w:rsid w:val="00D2435C"/>
    <w:rsid w:val="00D26276"/>
    <w:rsid w:val="00D26BEC"/>
    <w:rsid w:val="00D27909"/>
    <w:rsid w:val="00D348F4"/>
    <w:rsid w:val="00D402F1"/>
    <w:rsid w:val="00D44E16"/>
    <w:rsid w:val="00D44FF3"/>
    <w:rsid w:val="00D45274"/>
    <w:rsid w:val="00D53552"/>
    <w:rsid w:val="00D64ED0"/>
    <w:rsid w:val="00D653C6"/>
    <w:rsid w:val="00D669C5"/>
    <w:rsid w:val="00D672C5"/>
    <w:rsid w:val="00D738E3"/>
    <w:rsid w:val="00D80575"/>
    <w:rsid w:val="00D81101"/>
    <w:rsid w:val="00D874F4"/>
    <w:rsid w:val="00D9151E"/>
    <w:rsid w:val="00D9687C"/>
    <w:rsid w:val="00D97494"/>
    <w:rsid w:val="00DA5DCD"/>
    <w:rsid w:val="00DB476E"/>
    <w:rsid w:val="00DB54F3"/>
    <w:rsid w:val="00DB57A0"/>
    <w:rsid w:val="00DB7135"/>
    <w:rsid w:val="00DC19CF"/>
    <w:rsid w:val="00DC1CE9"/>
    <w:rsid w:val="00DC368E"/>
    <w:rsid w:val="00DC4C63"/>
    <w:rsid w:val="00DD12A7"/>
    <w:rsid w:val="00DD44F1"/>
    <w:rsid w:val="00DD4F58"/>
    <w:rsid w:val="00DD533F"/>
    <w:rsid w:val="00DD780B"/>
    <w:rsid w:val="00DD79D2"/>
    <w:rsid w:val="00DE038F"/>
    <w:rsid w:val="00DE1482"/>
    <w:rsid w:val="00DE1A4C"/>
    <w:rsid w:val="00DE495F"/>
    <w:rsid w:val="00DE4D52"/>
    <w:rsid w:val="00DE7193"/>
    <w:rsid w:val="00DF0D68"/>
    <w:rsid w:val="00DF220B"/>
    <w:rsid w:val="00DF7E4D"/>
    <w:rsid w:val="00E00D0A"/>
    <w:rsid w:val="00E03323"/>
    <w:rsid w:val="00E04FDF"/>
    <w:rsid w:val="00E059D4"/>
    <w:rsid w:val="00E107D3"/>
    <w:rsid w:val="00E12C70"/>
    <w:rsid w:val="00E15FA5"/>
    <w:rsid w:val="00E16584"/>
    <w:rsid w:val="00E36A26"/>
    <w:rsid w:val="00E4178C"/>
    <w:rsid w:val="00E41D96"/>
    <w:rsid w:val="00E43185"/>
    <w:rsid w:val="00E458A2"/>
    <w:rsid w:val="00E56553"/>
    <w:rsid w:val="00E80153"/>
    <w:rsid w:val="00E818B1"/>
    <w:rsid w:val="00E8298B"/>
    <w:rsid w:val="00E96DFD"/>
    <w:rsid w:val="00EA4C13"/>
    <w:rsid w:val="00EA776C"/>
    <w:rsid w:val="00EB008F"/>
    <w:rsid w:val="00EB6267"/>
    <w:rsid w:val="00EC1FB2"/>
    <w:rsid w:val="00ED08C3"/>
    <w:rsid w:val="00ED5BE4"/>
    <w:rsid w:val="00EF1E6B"/>
    <w:rsid w:val="00F053E7"/>
    <w:rsid w:val="00F07409"/>
    <w:rsid w:val="00F14F54"/>
    <w:rsid w:val="00F17BA0"/>
    <w:rsid w:val="00F20669"/>
    <w:rsid w:val="00F2135E"/>
    <w:rsid w:val="00F25E8C"/>
    <w:rsid w:val="00F26299"/>
    <w:rsid w:val="00F32772"/>
    <w:rsid w:val="00F33183"/>
    <w:rsid w:val="00F336F6"/>
    <w:rsid w:val="00F35749"/>
    <w:rsid w:val="00F41295"/>
    <w:rsid w:val="00F41DDE"/>
    <w:rsid w:val="00F43944"/>
    <w:rsid w:val="00F4653D"/>
    <w:rsid w:val="00F46A20"/>
    <w:rsid w:val="00F61248"/>
    <w:rsid w:val="00F622C1"/>
    <w:rsid w:val="00F630F5"/>
    <w:rsid w:val="00F64819"/>
    <w:rsid w:val="00F71656"/>
    <w:rsid w:val="00F71F43"/>
    <w:rsid w:val="00F73A9C"/>
    <w:rsid w:val="00F803DC"/>
    <w:rsid w:val="00F80F4B"/>
    <w:rsid w:val="00F90501"/>
    <w:rsid w:val="00F90C69"/>
    <w:rsid w:val="00F91F55"/>
    <w:rsid w:val="00F92F53"/>
    <w:rsid w:val="00F93492"/>
    <w:rsid w:val="00FA049D"/>
    <w:rsid w:val="00FA2A5E"/>
    <w:rsid w:val="00FA32D3"/>
    <w:rsid w:val="00FA4B3F"/>
    <w:rsid w:val="00FA4CCB"/>
    <w:rsid w:val="00FB45A7"/>
    <w:rsid w:val="00FB7615"/>
    <w:rsid w:val="00FC1619"/>
    <w:rsid w:val="00FC77B2"/>
    <w:rsid w:val="00FE0C64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93C60"/>
  <w15:chartTrackingRefBased/>
  <w15:docId w15:val="{C10762DF-34F9-42A6-9033-629631D8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860"/>
  </w:style>
  <w:style w:type="paragraph" w:styleId="Footer">
    <w:name w:val="footer"/>
    <w:basedOn w:val="Normal"/>
    <w:link w:val="FooterChar"/>
    <w:uiPriority w:val="99"/>
    <w:unhideWhenUsed/>
    <w:rsid w:val="002F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860"/>
  </w:style>
  <w:style w:type="character" w:styleId="Hyperlink">
    <w:name w:val="Hyperlink"/>
    <w:basedOn w:val="DefaultParagraphFont"/>
    <w:uiPriority w:val="99"/>
    <w:unhideWhenUsed/>
    <w:rsid w:val="002F28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28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7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8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5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A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165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54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aliases w:val="paragraph"/>
    <w:link w:val="NoSpacingChar"/>
    <w:uiPriority w:val="1"/>
    <w:qFormat/>
    <w:rsid w:val="00733279"/>
    <w:pPr>
      <w:spacing w:after="0" w:line="240" w:lineRule="auto"/>
      <w:ind w:left="340"/>
    </w:pPr>
    <w:rPr>
      <w:rFonts w:ascii="Noto Sans" w:hAnsi="Noto Sans"/>
      <w:color w:val="222E39"/>
      <w:sz w:val="20"/>
      <w:lang w:val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733279"/>
    <w:rPr>
      <w:rFonts w:ascii="Noto Sans" w:hAnsi="Noto Sans"/>
      <w:color w:val="222E39"/>
      <w:sz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2928"/>
    <w:rPr>
      <w:color w:val="605E5C"/>
      <w:shd w:val="clear" w:color="auto" w:fill="E1DFDD"/>
    </w:rPr>
  </w:style>
  <w:style w:type="character" w:customStyle="1" w:styleId="EuropassTextBold">
    <w:name w:val="Europass_Text_Bold"/>
    <w:rsid w:val="003F3EF7"/>
    <w:rPr>
      <w:rFonts w:ascii="Arial" w:hAnsi="Arial"/>
      <w:b/>
    </w:rPr>
  </w:style>
  <w:style w:type="character" w:customStyle="1" w:styleId="EuropassTextItalics">
    <w:name w:val="Europass_Text_Italics"/>
    <w:rsid w:val="003F3EF7"/>
    <w:rPr>
      <w:rFonts w:ascii="Arial" w:hAnsi="Arial"/>
      <w:i/>
    </w:rPr>
  </w:style>
  <w:style w:type="character" w:customStyle="1" w:styleId="EuropassTextBoldAndUnderline">
    <w:name w:val="Europass_Text_Bold_And_Underline"/>
    <w:rsid w:val="003F3EF7"/>
    <w:rPr>
      <w:rFonts w:ascii="Arial" w:hAnsi="Arial"/>
      <w:b/>
      <w:u w:val="single"/>
    </w:rPr>
  </w:style>
  <w:style w:type="character" w:customStyle="1" w:styleId="hlfld-contribauthor">
    <w:name w:val="hlfld-contribauthor"/>
    <w:basedOn w:val="DefaultParagraphFont"/>
    <w:rsid w:val="001B11FC"/>
  </w:style>
  <w:style w:type="character" w:styleId="Strong">
    <w:name w:val="Strong"/>
    <w:basedOn w:val="DefaultParagraphFont"/>
    <w:uiPriority w:val="22"/>
    <w:qFormat/>
    <w:rsid w:val="00A77229"/>
    <w:rPr>
      <w:b/>
      <w:bCs/>
    </w:rPr>
  </w:style>
  <w:style w:type="character" w:customStyle="1" w:styleId="EuropassTextBoldAndItalics">
    <w:name w:val="Europass_Text_Bold_And_Italics"/>
    <w:rsid w:val="001737DC"/>
    <w:rPr>
      <w:rFonts w:ascii="Arial" w:hAnsi="Arial"/>
      <w:b/>
      <w:i/>
    </w:rPr>
  </w:style>
  <w:style w:type="character" w:customStyle="1" w:styleId="cit-title">
    <w:name w:val="cit-title"/>
    <w:basedOn w:val="DefaultParagraphFont"/>
    <w:rsid w:val="004B3092"/>
  </w:style>
  <w:style w:type="character" w:customStyle="1" w:styleId="cit-year-info">
    <w:name w:val="cit-year-info"/>
    <w:basedOn w:val="DefaultParagraphFont"/>
    <w:rsid w:val="004B3092"/>
  </w:style>
  <w:style w:type="character" w:customStyle="1" w:styleId="cit-volume">
    <w:name w:val="cit-volume"/>
    <w:basedOn w:val="DefaultParagraphFont"/>
    <w:rsid w:val="004B3092"/>
  </w:style>
  <w:style w:type="character" w:customStyle="1" w:styleId="cit-issue">
    <w:name w:val="cit-issue"/>
    <w:basedOn w:val="DefaultParagraphFont"/>
    <w:rsid w:val="004B3092"/>
  </w:style>
  <w:style w:type="character" w:customStyle="1" w:styleId="cit-pagerange">
    <w:name w:val="cit-pagerange"/>
    <w:basedOn w:val="DefaultParagraphFont"/>
    <w:rsid w:val="004B3092"/>
  </w:style>
  <w:style w:type="character" w:customStyle="1" w:styleId="apple-converted-space">
    <w:name w:val="apple-converted-space"/>
    <w:basedOn w:val="DefaultParagraphFont"/>
    <w:rsid w:val="008702A2"/>
    <w:rPr>
      <w:rFonts w:ascii="Times New Roman" w:hAnsi="Times New Roman" w:cs="Times New Roman" w:hint="default"/>
    </w:rPr>
  </w:style>
  <w:style w:type="paragraph" w:customStyle="1" w:styleId="font8">
    <w:name w:val="font_8"/>
    <w:basedOn w:val="Normal"/>
    <w:rsid w:val="005F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2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batey@chem.utoronto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npatil@iiserb.ac.in" TargetMode="External"/><Relationship Id="rId10" Type="http://schemas.openxmlformats.org/officeDocument/2006/relationships/hyperlink" Target="http://academic.ncl.res.i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shorncl2011@gmail.com" TargetMode="External"/><Relationship Id="rId14" Type="http://schemas.openxmlformats.org/officeDocument/2006/relationships/hyperlink" Target="mailto:atbiju@iisc.ac.i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DB11E-9059-48EA-9843-49905EDF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 Handore</dc:creator>
  <cp:keywords/>
  <dc:description/>
  <cp:lastModifiedBy>kishorncl2011@outlook.com</cp:lastModifiedBy>
  <cp:revision>2</cp:revision>
  <cp:lastPrinted>2022-10-01T08:17:00Z</cp:lastPrinted>
  <dcterms:created xsi:type="dcterms:W3CDTF">2023-09-22T04:23:00Z</dcterms:created>
  <dcterms:modified xsi:type="dcterms:W3CDTF">2023-09-22T04:23:00Z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530cf4-8573-4c29-a912-bbcdac835909_Enabled">
    <vt:lpwstr>true</vt:lpwstr>
  </property>
  <property fmtid="{D5CDD505-2E9C-101B-9397-08002B2CF9AE}" pid="3" name="MSIP_Label_06530cf4-8573-4c29-a912-bbcdac835909_SetDate">
    <vt:lpwstr>2023-08-07T06:06:53Z</vt:lpwstr>
  </property>
  <property fmtid="{D5CDD505-2E9C-101B-9397-08002B2CF9AE}" pid="4" name="MSIP_Label_06530cf4-8573-4c29-a912-bbcdac835909_Method">
    <vt:lpwstr>Standard</vt:lpwstr>
  </property>
  <property fmtid="{D5CDD505-2E9C-101B-9397-08002B2CF9AE}" pid="5" name="MSIP_Label_06530cf4-8573-4c29-a912-bbcdac835909_Name">
    <vt:lpwstr>06530cf4-8573-4c29-a912-bbcdac835909</vt:lpwstr>
  </property>
  <property fmtid="{D5CDD505-2E9C-101B-9397-08002B2CF9AE}" pid="6" name="MSIP_Label_06530cf4-8573-4c29-a912-bbcdac835909_SiteId">
    <vt:lpwstr>ecaa386b-c8df-4ce0-ad01-740cbdb5ba55</vt:lpwstr>
  </property>
  <property fmtid="{D5CDD505-2E9C-101B-9397-08002B2CF9AE}" pid="7" name="MSIP_Label_06530cf4-8573-4c29-a912-bbcdac835909_ActionId">
    <vt:lpwstr>6b045704-40d9-4c5c-99bc-7b9d8d0c9b50</vt:lpwstr>
  </property>
  <property fmtid="{D5CDD505-2E9C-101B-9397-08002B2CF9AE}" pid="8" name="MSIP_Label_06530cf4-8573-4c29-a912-bbcdac835909_ContentBits">
    <vt:lpwstr>2</vt:lpwstr>
  </property>
</Properties>
</file>